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BCC13" w14:textId="55CFF269" w:rsidR="0031117E" w:rsidRDefault="001A010F" w:rsidP="0031117E">
      <w:pPr>
        <w:jc w:val="center"/>
        <w:rPr>
          <w:b/>
          <w:color w:val="A8D08D"/>
          <w:sz w:val="72"/>
          <w:szCs w:val="72"/>
        </w:rPr>
      </w:pPr>
      <w:r>
        <w:rPr>
          <w:b/>
          <w:noProof/>
          <w:color w:val="A8D08D"/>
          <w:sz w:val="72"/>
          <w:szCs w:val="72"/>
        </w:rPr>
        <w:drawing>
          <wp:inline distT="0" distB="0" distL="0" distR="0" wp14:anchorId="2593896D" wp14:editId="1940F6FA">
            <wp:extent cx="781050" cy="81131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787298" cy="817804"/>
                    </a:xfrm>
                    <a:prstGeom prst="rect">
                      <a:avLst/>
                    </a:prstGeom>
                  </pic:spPr>
                </pic:pic>
              </a:graphicData>
            </a:graphic>
          </wp:inline>
        </w:drawing>
      </w:r>
    </w:p>
    <w:p w14:paraId="741052D4" w14:textId="58A7AF45" w:rsidR="00AF0145" w:rsidRPr="0031117E" w:rsidRDefault="00A51C71" w:rsidP="0031117E">
      <w:pPr>
        <w:jc w:val="center"/>
        <w:rPr>
          <w:b/>
          <w:color w:val="A8D08D"/>
          <w:sz w:val="60"/>
          <w:szCs w:val="60"/>
        </w:rPr>
      </w:pPr>
      <w:r w:rsidRPr="0031117E">
        <w:rPr>
          <w:b/>
          <w:color w:val="A8D08D"/>
          <w:sz w:val="60"/>
          <w:szCs w:val="60"/>
        </w:rPr>
        <w:t>Risk Assessment</w:t>
      </w:r>
    </w:p>
    <w:tbl>
      <w:tblPr>
        <w:tblStyle w:val="af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AF0145" w14:paraId="741052D7" w14:textId="77777777">
        <w:trPr>
          <w:trHeight w:val="1042"/>
        </w:trPr>
        <w:tc>
          <w:tcPr>
            <w:tcW w:w="13948" w:type="dxa"/>
            <w:shd w:val="clear" w:color="auto" w:fill="A8D08D"/>
            <w:vAlign w:val="center"/>
          </w:tcPr>
          <w:p w14:paraId="741052D5" w14:textId="52E1677E" w:rsidR="00AF0145" w:rsidRPr="003E0D00" w:rsidRDefault="00A51C71">
            <w:pPr>
              <w:rPr>
                <w:b/>
                <w:sz w:val="36"/>
                <w:szCs w:val="36"/>
              </w:rPr>
            </w:pPr>
            <w:r w:rsidRPr="003E0D00">
              <w:rPr>
                <w:b/>
                <w:sz w:val="36"/>
                <w:szCs w:val="36"/>
              </w:rPr>
              <w:t xml:space="preserve">Establishment operation from 1 September 2021: response to Coronavirus </w:t>
            </w:r>
          </w:p>
          <w:p w14:paraId="741052D6" w14:textId="44185FED" w:rsidR="00AF0145" w:rsidRDefault="00A51C71">
            <w:pPr>
              <w:rPr>
                <w:b/>
                <w:sz w:val="36"/>
                <w:szCs w:val="36"/>
              </w:rPr>
            </w:pPr>
            <w:r w:rsidRPr="003E0D00">
              <w:rPr>
                <w:b/>
                <w:sz w:val="36"/>
                <w:szCs w:val="36"/>
              </w:rPr>
              <w:t xml:space="preserve">(COVID-19). Issue </w:t>
            </w:r>
            <w:r>
              <w:rPr>
                <w:b/>
                <w:sz w:val="36"/>
                <w:szCs w:val="36"/>
              </w:rPr>
              <w:t>6.0</w:t>
            </w:r>
            <w:r w:rsidR="00514CC0">
              <w:rPr>
                <w:b/>
                <w:sz w:val="36"/>
                <w:szCs w:val="36"/>
              </w:rPr>
              <w:t xml:space="preserve"> v1</w:t>
            </w:r>
            <w:r>
              <w:rPr>
                <w:b/>
                <w:sz w:val="36"/>
                <w:szCs w:val="36"/>
              </w:rPr>
              <w:t xml:space="preserve"> </w:t>
            </w:r>
            <w:r>
              <w:t>(Further detail is captured in the Background and Context description below)</w:t>
            </w:r>
          </w:p>
        </w:tc>
      </w:tr>
    </w:tbl>
    <w:p w14:paraId="741052D8" w14:textId="6D95A261" w:rsidR="00AF0145" w:rsidRDefault="00A51C71">
      <w:pPr>
        <w:spacing w:after="0"/>
        <w:rPr>
          <w:b/>
          <w:sz w:val="36"/>
          <w:szCs w:val="36"/>
        </w:rPr>
      </w:pPr>
      <w:r>
        <w:rPr>
          <w:b/>
          <w:sz w:val="36"/>
          <w:szCs w:val="36"/>
        </w:rPr>
        <w:t>Section 1:</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685"/>
        <w:gridCol w:w="3686"/>
      </w:tblGrid>
      <w:tr w:rsidR="003E0D00" w14:paraId="543CE777" w14:textId="77777777" w:rsidTr="0011339C">
        <w:tc>
          <w:tcPr>
            <w:tcW w:w="6658" w:type="dxa"/>
          </w:tcPr>
          <w:p w14:paraId="33670201" w14:textId="57BEB25D" w:rsidR="003E0D00" w:rsidRPr="00BB64EF" w:rsidRDefault="0011339C" w:rsidP="001A010F">
            <w:pPr>
              <w:spacing w:after="120"/>
              <w:rPr>
                <w:rFonts w:ascii="Arial" w:eastAsia="Arial" w:hAnsi="Arial" w:cs="Arial"/>
                <w:b/>
                <w:sz w:val="32"/>
                <w:szCs w:val="32"/>
              </w:rPr>
            </w:pPr>
            <w:r>
              <w:rPr>
                <w:rFonts w:ascii="Arial" w:eastAsia="Arial" w:hAnsi="Arial" w:cs="Arial"/>
                <w:b/>
                <w:sz w:val="32"/>
                <w:szCs w:val="32"/>
              </w:rPr>
              <w:t xml:space="preserve">Broomhill </w:t>
            </w:r>
            <w:r w:rsidR="001A010F">
              <w:rPr>
                <w:rFonts w:ascii="Arial" w:eastAsia="Arial" w:hAnsi="Arial" w:cs="Arial"/>
                <w:b/>
                <w:sz w:val="32"/>
                <w:szCs w:val="32"/>
              </w:rPr>
              <w:t>Infant</w:t>
            </w:r>
            <w:r w:rsidR="003E0D00" w:rsidRPr="00BB64EF">
              <w:rPr>
                <w:rFonts w:ascii="Arial" w:eastAsia="Arial" w:hAnsi="Arial" w:cs="Arial"/>
                <w:b/>
                <w:sz w:val="32"/>
                <w:szCs w:val="32"/>
              </w:rPr>
              <w:t xml:space="preserve"> School</w:t>
            </w:r>
          </w:p>
        </w:tc>
        <w:tc>
          <w:tcPr>
            <w:tcW w:w="3685" w:type="dxa"/>
          </w:tcPr>
          <w:p w14:paraId="11C4B124" w14:textId="77777777" w:rsidR="003E0D00" w:rsidRDefault="003E0D00" w:rsidP="0011339C">
            <w:pPr>
              <w:spacing w:after="120"/>
              <w:rPr>
                <w:rFonts w:ascii="Arial" w:eastAsia="Arial" w:hAnsi="Arial" w:cs="Arial"/>
                <w:b/>
                <w:sz w:val="24"/>
                <w:szCs w:val="24"/>
              </w:rPr>
            </w:pPr>
            <w:r>
              <w:rPr>
                <w:rFonts w:ascii="Arial" w:eastAsia="Arial" w:hAnsi="Arial" w:cs="Arial"/>
                <w:b/>
                <w:sz w:val="24"/>
                <w:szCs w:val="24"/>
              </w:rPr>
              <w:t>Date of Assessment:</w:t>
            </w:r>
          </w:p>
          <w:p w14:paraId="41CC5E36" w14:textId="68C26074" w:rsidR="003E0D00" w:rsidRDefault="003E0D00" w:rsidP="0011339C">
            <w:pPr>
              <w:spacing w:after="120"/>
              <w:rPr>
                <w:rFonts w:ascii="Arial" w:eastAsia="Arial" w:hAnsi="Arial" w:cs="Arial"/>
                <w:b/>
                <w:sz w:val="24"/>
                <w:szCs w:val="24"/>
              </w:rPr>
            </w:pPr>
            <w:r>
              <w:rPr>
                <w:rFonts w:ascii="Arial" w:eastAsia="Arial" w:hAnsi="Arial" w:cs="Arial"/>
                <w:b/>
                <w:sz w:val="24"/>
                <w:szCs w:val="24"/>
              </w:rPr>
              <w:t>2</w:t>
            </w:r>
            <w:r w:rsidR="0011339C" w:rsidRPr="0011339C">
              <w:rPr>
                <w:rFonts w:ascii="Arial" w:eastAsia="Arial" w:hAnsi="Arial" w:cs="Arial"/>
                <w:b/>
                <w:sz w:val="24"/>
                <w:szCs w:val="24"/>
                <w:vertAlign w:val="superscript"/>
              </w:rPr>
              <w:t>nd</w:t>
            </w:r>
            <w:r w:rsidR="0011339C">
              <w:rPr>
                <w:rFonts w:ascii="Arial" w:eastAsia="Arial" w:hAnsi="Arial" w:cs="Arial"/>
                <w:b/>
                <w:sz w:val="24"/>
                <w:szCs w:val="24"/>
              </w:rPr>
              <w:t xml:space="preserve"> September</w:t>
            </w:r>
            <w:r>
              <w:rPr>
                <w:rFonts w:ascii="Arial" w:eastAsia="Arial" w:hAnsi="Arial" w:cs="Arial"/>
                <w:b/>
                <w:sz w:val="24"/>
                <w:szCs w:val="24"/>
              </w:rPr>
              <w:t xml:space="preserve"> 2021</w:t>
            </w:r>
          </w:p>
        </w:tc>
        <w:tc>
          <w:tcPr>
            <w:tcW w:w="3686" w:type="dxa"/>
          </w:tcPr>
          <w:p w14:paraId="584716EE" w14:textId="77777777" w:rsidR="003E0D00" w:rsidRDefault="003E0D00" w:rsidP="0011339C">
            <w:pPr>
              <w:spacing w:after="120"/>
              <w:rPr>
                <w:rFonts w:ascii="Arial" w:eastAsia="Arial" w:hAnsi="Arial" w:cs="Arial"/>
                <w:b/>
                <w:sz w:val="24"/>
                <w:szCs w:val="24"/>
              </w:rPr>
            </w:pPr>
            <w:r>
              <w:rPr>
                <w:rFonts w:ascii="Arial" w:eastAsia="Arial" w:hAnsi="Arial" w:cs="Arial"/>
                <w:b/>
                <w:sz w:val="24"/>
                <w:szCs w:val="24"/>
              </w:rPr>
              <w:t>Review date:</w:t>
            </w:r>
          </w:p>
          <w:p w14:paraId="67557380" w14:textId="3273E070" w:rsidR="003E0D00" w:rsidRDefault="0011339C" w:rsidP="0011339C">
            <w:pPr>
              <w:spacing w:after="120"/>
              <w:rPr>
                <w:rFonts w:ascii="Arial" w:eastAsia="Arial" w:hAnsi="Arial" w:cs="Arial"/>
                <w:sz w:val="20"/>
                <w:szCs w:val="20"/>
              </w:rPr>
            </w:pPr>
            <w:r>
              <w:rPr>
                <w:rFonts w:ascii="Arial" w:eastAsia="Arial" w:hAnsi="Arial" w:cs="Arial"/>
                <w:b/>
              </w:rPr>
              <w:t>As required</w:t>
            </w:r>
          </w:p>
        </w:tc>
      </w:tr>
      <w:tr w:rsidR="003E0D00" w14:paraId="72466178" w14:textId="77777777" w:rsidTr="0011339C">
        <w:trPr>
          <w:trHeight w:val="3251"/>
        </w:trPr>
        <w:tc>
          <w:tcPr>
            <w:tcW w:w="6658" w:type="dxa"/>
          </w:tcPr>
          <w:p w14:paraId="3F88A4A2" w14:textId="77777777" w:rsidR="003E0D00" w:rsidRDefault="003E0D00" w:rsidP="0011339C">
            <w:pPr>
              <w:spacing w:after="120"/>
              <w:rPr>
                <w:rFonts w:ascii="Arial" w:eastAsia="Arial" w:hAnsi="Arial" w:cs="Arial"/>
                <w:b/>
                <w:sz w:val="24"/>
                <w:szCs w:val="24"/>
              </w:rPr>
            </w:pPr>
            <w:r>
              <w:rPr>
                <w:rFonts w:ascii="Arial" w:eastAsia="Arial" w:hAnsi="Arial" w:cs="Arial"/>
                <w:b/>
                <w:sz w:val="24"/>
                <w:szCs w:val="24"/>
              </w:rPr>
              <w:t>Assessed by:</w:t>
            </w:r>
          </w:p>
          <w:p w14:paraId="7820C3F9" w14:textId="77777777" w:rsidR="003E0D00" w:rsidRDefault="003E0D00" w:rsidP="0011339C">
            <w:pPr>
              <w:spacing w:after="120"/>
              <w:rPr>
                <w:rFonts w:ascii="Arial" w:eastAsia="Arial" w:hAnsi="Arial" w:cs="Arial"/>
                <w:sz w:val="20"/>
                <w:szCs w:val="20"/>
              </w:rPr>
            </w:pPr>
            <w:r>
              <w:rPr>
                <w:rFonts w:ascii="Arial" w:eastAsia="Arial" w:hAnsi="Arial" w:cs="Arial"/>
                <w:sz w:val="20"/>
                <w:szCs w:val="20"/>
              </w:rPr>
              <w:t>Please note all those involved should sign up to this assessment. Print below:</w:t>
            </w:r>
          </w:p>
          <w:p w14:paraId="1C0B2198" w14:textId="77777777" w:rsidR="003E0D00" w:rsidRDefault="003E0D00" w:rsidP="0011339C">
            <w:pPr>
              <w:spacing w:after="120"/>
              <w:rPr>
                <w:rFonts w:ascii="Arial" w:eastAsia="Arial" w:hAnsi="Arial" w:cs="Arial"/>
                <w:b/>
                <w:sz w:val="20"/>
                <w:szCs w:val="20"/>
              </w:rPr>
            </w:pPr>
            <w:r>
              <w:rPr>
                <w:rFonts w:ascii="Arial" w:eastAsia="Arial" w:hAnsi="Arial" w:cs="Arial"/>
                <w:b/>
                <w:sz w:val="20"/>
                <w:szCs w:val="20"/>
              </w:rPr>
              <w:t>NAME:                                                               DATE:</w:t>
            </w:r>
          </w:p>
          <w:p w14:paraId="72147AB0" w14:textId="6E37C07D" w:rsidR="003E0D00" w:rsidRPr="002719FE" w:rsidRDefault="001A010F" w:rsidP="003E0D00">
            <w:pPr>
              <w:pStyle w:val="ListParagraph"/>
              <w:numPr>
                <w:ilvl w:val="0"/>
                <w:numId w:val="11"/>
              </w:numPr>
              <w:rPr>
                <w:rFonts w:ascii="Arial" w:eastAsia="Arial" w:hAnsi="Arial" w:cs="Arial"/>
                <w:b/>
                <w:sz w:val="20"/>
                <w:szCs w:val="20"/>
              </w:rPr>
            </w:pPr>
            <w:r>
              <w:rPr>
                <w:rFonts w:ascii="Arial" w:eastAsia="Arial" w:hAnsi="Arial" w:cs="Arial"/>
                <w:b/>
                <w:sz w:val="20"/>
                <w:szCs w:val="20"/>
              </w:rPr>
              <w:t>Hayley Farthing</w:t>
            </w:r>
            <w:r w:rsidR="0011339C">
              <w:rPr>
                <w:rFonts w:ascii="Arial" w:eastAsia="Arial" w:hAnsi="Arial" w:cs="Arial"/>
                <w:b/>
                <w:sz w:val="20"/>
                <w:szCs w:val="20"/>
              </w:rPr>
              <w:t xml:space="preserve"> </w:t>
            </w:r>
            <w:r w:rsidR="003E0D00">
              <w:rPr>
                <w:rFonts w:ascii="Arial" w:eastAsia="Arial" w:hAnsi="Arial" w:cs="Arial"/>
                <w:b/>
                <w:sz w:val="20"/>
                <w:szCs w:val="20"/>
              </w:rPr>
              <w:t xml:space="preserve">                                </w:t>
            </w:r>
            <w:r w:rsidR="0011339C">
              <w:rPr>
                <w:rFonts w:ascii="Arial" w:eastAsia="Arial" w:hAnsi="Arial" w:cs="Arial"/>
                <w:b/>
                <w:sz w:val="20"/>
                <w:szCs w:val="20"/>
              </w:rPr>
              <w:t xml:space="preserve">  </w:t>
            </w:r>
            <w:r w:rsidR="003E0D00">
              <w:rPr>
                <w:rFonts w:ascii="Arial" w:eastAsia="Arial" w:hAnsi="Arial" w:cs="Arial"/>
                <w:b/>
                <w:sz w:val="20"/>
                <w:szCs w:val="20"/>
              </w:rPr>
              <w:t xml:space="preserve">    2</w:t>
            </w:r>
            <w:r w:rsidR="0011339C" w:rsidRPr="0011339C">
              <w:rPr>
                <w:rFonts w:ascii="Arial" w:eastAsia="Arial" w:hAnsi="Arial" w:cs="Arial"/>
                <w:b/>
                <w:sz w:val="20"/>
                <w:szCs w:val="20"/>
                <w:vertAlign w:val="superscript"/>
              </w:rPr>
              <w:t>nd</w:t>
            </w:r>
            <w:r w:rsidR="0011339C">
              <w:rPr>
                <w:rFonts w:ascii="Arial" w:eastAsia="Arial" w:hAnsi="Arial" w:cs="Arial"/>
                <w:b/>
                <w:sz w:val="20"/>
                <w:szCs w:val="20"/>
              </w:rPr>
              <w:t xml:space="preserve"> September 2021</w:t>
            </w:r>
          </w:p>
          <w:p w14:paraId="16B3B42A" w14:textId="195B5CC1" w:rsidR="003E0D00" w:rsidRDefault="001A010F" w:rsidP="003E0D00">
            <w:pPr>
              <w:pStyle w:val="ListParagraph"/>
              <w:numPr>
                <w:ilvl w:val="0"/>
                <w:numId w:val="11"/>
              </w:numPr>
              <w:spacing w:after="120"/>
              <w:rPr>
                <w:rFonts w:ascii="Arial" w:eastAsia="Arial" w:hAnsi="Arial" w:cs="Arial"/>
                <w:b/>
                <w:sz w:val="20"/>
                <w:szCs w:val="20"/>
              </w:rPr>
            </w:pPr>
            <w:r>
              <w:rPr>
                <w:rFonts w:ascii="Arial" w:eastAsia="Arial" w:hAnsi="Arial" w:cs="Arial"/>
                <w:b/>
                <w:sz w:val="20"/>
                <w:szCs w:val="20"/>
              </w:rPr>
              <w:t>Kevin Hawkins</w:t>
            </w:r>
          </w:p>
          <w:p w14:paraId="07137D69" w14:textId="282CDE64" w:rsidR="003E0D00" w:rsidRDefault="001A010F" w:rsidP="003E0D00">
            <w:pPr>
              <w:pStyle w:val="ListParagraph"/>
              <w:numPr>
                <w:ilvl w:val="0"/>
                <w:numId w:val="11"/>
              </w:numPr>
              <w:spacing w:after="120"/>
              <w:rPr>
                <w:rFonts w:ascii="Arial" w:eastAsia="Arial" w:hAnsi="Arial" w:cs="Arial"/>
                <w:b/>
                <w:sz w:val="20"/>
                <w:szCs w:val="20"/>
              </w:rPr>
            </w:pPr>
            <w:r>
              <w:rPr>
                <w:rFonts w:ascii="Arial" w:eastAsia="Arial" w:hAnsi="Arial" w:cs="Arial"/>
                <w:b/>
                <w:sz w:val="20"/>
                <w:szCs w:val="20"/>
              </w:rPr>
              <w:t>Deb Holland</w:t>
            </w:r>
          </w:p>
          <w:p w14:paraId="1C9683E9" w14:textId="7DE183FB" w:rsidR="003E0D00" w:rsidRDefault="0011339C" w:rsidP="003E0D00">
            <w:pPr>
              <w:pStyle w:val="ListParagraph"/>
              <w:numPr>
                <w:ilvl w:val="0"/>
                <w:numId w:val="11"/>
              </w:numPr>
              <w:spacing w:after="120"/>
              <w:rPr>
                <w:rFonts w:ascii="Arial" w:eastAsia="Arial" w:hAnsi="Arial" w:cs="Arial"/>
                <w:b/>
                <w:sz w:val="20"/>
                <w:szCs w:val="20"/>
              </w:rPr>
            </w:pPr>
            <w:r>
              <w:rPr>
                <w:rFonts w:ascii="Arial" w:eastAsia="Arial" w:hAnsi="Arial" w:cs="Arial"/>
                <w:b/>
                <w:sz w:val="20"/>
                <w:szCs w:val="20"/>
              </w:rPr>
              <w:t>Paul Peterson</w:t>
            </w:r>
          </w:p>
          <w:p w14:paraId="65C49174" w14:textId="38939584" w:rsidR="00C753B5" w:rsidRPr="0011339C" w:rsidRDefault="00C753B5" w:rsidP="0011339C">
            <w:pPr>
              <w:spacing w:after="120"/>
              <w:ind w:left="360"/>
              <w:rPr>
                <w:rFonts w:ascii="Arial" w:eastAsia="Arial" w:hAnsi="Arial" w:cs="Arial"/>
                <w:b/>
                <w:sz w:val="20"/>
                <w:szCs w:val="20"/>
              </w:rPr>
            </w:pPr>
          </w:p>
        </w:tc>
        <w:tc>
          <w:tcPr>
            <w:tcW w:w="7371" w:type="dxa"/>
            <w:gridSpan w:val="2"/>
          </w:tcPr>
          <w:p w14:paraId="410D0D8B" w14:textId="77777777" w:rsidR="003E0D00" w:rsidRDefault="003E0D00" w:rsidP="0011339C">
            <w:pPr>
              <w:spacing w:after="120"/>
              <w:rPr>
                <w:rFonts w:ascii="Arial" w:eastAsia="Arial" w:hAnsi="Arial" w:cs="Arial"/>
                <w:b/>
                <w:sz w:val="24"/>
                <w:szCs w:val="24"/>
              </w:rPr>
            </w:pPr>
            <w:r>
              <w:rPr>
                <w:rFonts w:ascii="Arial" w:eastAsia="Arial" w:hAnsi="Arial" w:cs="Arial"/>
                <w:b/>
                <w:sz w:val="24"/>
                <w:szCs w:val="24"/>
              </w:rPr>
              <w:t>Staff signatures:</w:t>
            </w:r>
          </w:p>
          <w:p w14:paraId="2CCD77BF" w14:textId="77777777" w:rsidR="003E0D00" w:rsidRPr="00CF0450" w:rsidRDefault="003E0D00" w:rsidP="0011339C">
            <w:pPr>
              <w:spacing w:after="120"/>
              <w:rPr>
                <w:rFonts w:ascii="Arial" w:eastAsia="Arial" w:hAnsi="Arial" w:cs="Arial"/>
                <w:b/>
                <w:sz w:val="24"/>
                <w:szCs w:val="24"/>
              </w:rPr>
            </w:pPr>
            <w:r>
              <w:rPr>
                <w:rFonts w:ascii="Arial" w:eastAsia="Arial" w:hAnsi="Arial" w:cs="Arial"/>
                <w:b/>
                <w:sz w:val="24"/>
                <w:szCs w:val="24"/>
              </w:rPr>
              <w:t>See individual sheet for each member of staff</w:t>
            </w:r>
          </w:p>
          <w:p w14:paraId="35160CB0" w14:textId="0E8297D7" w:rsidR="003E0D00" w:rsidRDefault="003E0D00" w:rsidP="0011339C">
            <w:pPr>
              <w:spacing w:after="120"/>
              <w:rPr>
                <w:rFonts w:ascii="Arial" w:eastAsia="Arial" w:hAnsi="Arial" w:cs="Arial"/>
                <w:b/>
                <w:sz w:val="20"/>
                <w:szCs w:val="20"/>
              </w:rPr>
            </w:pPr>
          </w:p>
          <w:p w14:paraId="7260C6DE" w14:textId="77777777" w:rsidR="0011339C" w:rsidRDefault="0011339C" w:rsidP="0011339C">
            <w:pPr>
              <w:spacing w:after="120"/>
              <w:rPr>
                <w:rFonts w:ascii="Arial" w:eastAsia="Arial" w:hAnsi="Arial" w:cs="Arial"/>
                <w:b/>
                <w:noProof/>
                <w:sz w:val="20"/>
                <w:szCs w:val="20"/>
                <w:lang w:val="en-US" w:eastAsia="en-US"/>
              </w:rPr>
            </w:pPr>
          </w:p>
          <w:p w14:paraId="52B96CE4" w14:textId="77777777" w:rsidR="0011339C" w:rsidRDefault="0011339C" w:rsidP="0011339C">
            <w:pPr>
              <w:spacing w:after="120"/>
              <w:rPr>
                <w:rFonts w:ascii="Arial" w:eastAsia="Arial" w:hAnsi="Arial" w:cs="Arial"/>
                <w:b/>
                <w:noProof/>
                <w:sz w:val="20"/>
                <w:szCs w:val="20"/>
                <w:lang w:val="en-US" w:eastAsia="en-US"/>
              </w:rPr>
            </w:pPr>
          </w:p>
          <w:p w14:paraId="62C88A6B" w14:textId="77777777" w:rsidR="0011339C" w:rsidRDefault="0011339C" w:rsidP="0011339C">
            <w:pPr>
              <w:spacing w:after="120"/>
              <w:rPr>
                <w:rFonts w:ascii="Arial" w:eastAsia="Arial" w:hAnsi="Arial" w:cs="Arial"/>
                <w:b/>
                <w:noProof/>
                <w:sz w:val="20"/>
                <w:szCs w:val="20"/>
                <w:lang w:val="en-US" w:eastAsia="en-US"/>
              </w:rPr>
            </w:pPr>
          </w:p>
          <w:p w14:paraId="5681F27F" w14:textId="77777777" w:rsidR="0011339C" w:rsidRDefault="0011339C" w:rsidP="0011339C">
            <w:pPr>
              <w:spacing w:after="120"/>
              <w:rPr>
                <w:rFonts w:ascii="Arial" w:eastAsia="Arial" w:hAnsi="Arial" w:cs="Arial"/>
                <w:b/>
                <w:noProof/>
                <w:sz w:val="20"/>
                <w:szCs w:val="20"/>
                <w:lang w:val="en-US" w:eastAsia="en-US"/>
              </w:rPr>
            </w:pPr>
          </w:p>
          <w:p w14:paraId="29F183B8" w14:textId="427325E7" w:rsidR="003E0D00" w:rsidRDefault="0011339C" w:rsidP="0011339C">
            <w:pPr>
              <w:spacing w:after="120"/>
              <w:rPr>
                <w:rFonts w:ascii="Arial" w:eastAsia="Arial" w:hAnsi="Arial" w:cs="Arial"/>
                <w:b/>
                <w:sz w:val="20"/>
                <w:szCs w:val="20"/>
              </w:rPr>
            </w:pPr>
            <w:r>
              <w:rPr>
                <w:rFonts w:ascii="Arial" w:eastAsia="Arial" w:hAnsi="Arial" w:cs="Arial"/>
                <w:b/>
                <w:noProof/>
                <w:sz w:val="20"/>
                <w:szCs w:val="20"/>
                <w:lang w:val="en-US" w:eastAsia="en-US"/>
              </w:rPr>
              <w:t xml:space="preserve"> </w:t>
            </w:r>
          </w:p>
          <w:p w14:paraId="31570422" w14:textId="7B0E209F" w:rsidR="003E0D00" w:rsidRDefault="003E0D00" w:rsidP="0011339C">
            <w:pPr>
              <w:spacing w:after="120"/>
              <w:rPr>
                <w:rFonts w:ascii="Arial" w:eastAsia="Arial" w:hAnsi="Arial" w:cs="Arial"/>
                <w:b/>
                <w:sz w:val="20"/>
                <w:szCs w:val="20"/>
              </w:rPr>
            </w:pPr>
            <w:r>
              <w:rPr>
                <w:rFonts w:ascii="Arial" w:eastAsia="Arial" w:hAnsi="Arial" w:cs="Arial"/>
                <w:b/>
                <w:sz w:val="20"/>
                <w:szCs w:val="20"/>
              </w:rPr>
              <w:t>We have read and understood this RA and our role in its implementation.</w:t>
            </w:r>
          </w:p>
        </w:tc>
      </w:tr>
    </w:tbl>
    <w:p w14:paraId="2A76ABDA" w14:textId="77777777" w:rsidR="0031117E" w:rsidRDefault="0031117E">
      <w:pPr>
        <w:pBdr>
          <w:top w:val="nil"/>
          <w:left w:val="nil"/>
          <w:bottom w:val="nil"/>
          <w:right w:val="nil"/>
          <w:between w:val="nil"/>
        </w:pBdr>
        <w:spacing w:after="0" w:line="240" w:lineRule="auto"/>
        <w:rPr>
          <w:b/>
          <w:color w:val="000000"/>
          <w:sz w:val="36"/>
          <w:szCs w:val="36"/>
        </w:rPr>
      </w:pPr>
    </w:p>
    <w:p w14:paraId="7410530A" w14:textId="26C33937" w:rsidR="00AF0145" w:rsidRDefault="00A51C71">
      <w:pPr>
        <w:pBdr>
          <w:top w:val="nil"/>
          <w:left w:val="nil"/>
          <w:bottom w:val="nil"/>
          <w:right w:val="nil"/>
          <w:between w:val="nil"/>
        </w:pBdr>
        <w:spacing w:after="0" w:line="240" w:lineRule="auto"/>
        <w:rPr>
          <w:b/>
          <w:color w:val="000000"/>
          <w:sz w:val="36"/>
          <w:szCs w:val="36"/>
        </w:rPr>
      </w:pPr>
      <w:r>
        <w:rPr>
          <w:b/>
          <w:color w:val="000000"/>
          <w:sz w:val="36"/>
          <w:szCs w:val="36"/>
        </w:rPr>
        <w:lastRenderedPageBreak/>
        <w:t>Contents:</w:t>
      </w:r>
    </w:p>
    <w:p w14:paraId="7410530B" w14:textId="77777777" w:rsidR="00AF0145" w:rsidRDefault="00AF0145">
      <w:pPr>
        <w:pBdr>
          <w:top w:val="nil"/>
          <w:left w:val="nil"/>
          <w:bottom w:val="nil"/>
          <w:right w:val="nil"/>
          <w:between w:val="nil"/>
        </w:pBdr>
        <w:spacing w:after="0" w:line="240" w:lineRule="auto"/>
        <w:rPr>
          <w:b/>
          <w:color w:val="000000"/>
          <w:sz w:val="36"/>
          <w:szCs w:val="36"/>
        </w:rPr>
      </w:pPr>
    </w:p>
    <w:p w14:paraId="7410530C" w14:textId="77777777" w:rsidR="00AF0145" w:rsidRDefault="00A51C71">
      <w:pPr>
        <w:pBdr>
          <w:top w:val="nil"/>
          <w:left w:val="nil"/>
          <w:bottom w:val="nil"/>
          <w:right w:val="nil"/>
          <w:between w:val="nil"/>
        </w:pBdr>
        <w:spacing w:after="0" w:line="240" w:lineRule="auto"/>
        <w:rPr>
          <w:b/>
          <w:color w:val="000000"/>
          <w:sz w:val="28"/>
          <w:szCs w:val="28"/>
        </w:rPr>
      </w:pPr>
      <w:r>
        <w:rPr>
          <w:b/>
          <w:color w:val="000000"/>
          <w:sz w:val="28"/>
          <w:szCs w:val="28"/>
        </w:rPr>
        <w:t>Part A: Background and context</w:t>
      </w:r>
    </w:p>
    <w:p w14:paraId="7410530D" w14:textId="77777777" w:rsidR="00AF0145" w:rsidRDefault="00A51C71">
      <w:pPr>
        <w:numPr>
          <w:ilvl w:val="0"/>
          <w:numId w:val="7"/>
        </w:numPr>
        <w:pBdr>
          <w:top w:val="nil"/>
          <w:left w:val="nil"/>
          <w:bottom w:val="nil"/>
          <w:right w:val="nil"/>
          <w:between w:val="nil"/>
        </w:pBdr>
        <w:spacing w:after="0" w:line="240" w:lineRule="auto"/>
        <w:rPr>
          <w:b/>
          <w:color w:val="000000"/>
          <w:sz w:val="28"/>
          <w:szCs w:val="28"/>
        </w:rPr>
      </w:pPr>
      <w:r>
        <w:rPr>
          <w:b/>
          <w:color w:val="000000"/>
          <w:sz w:val="28"/>
          <w:szCs w:val="28"/>
        </w:rPr>
        <w:t>References</w:t>
      </w:r>
    </w:p>
    <w:p w14:paraId="7410530E" w14:textId="77777777" w:rsidR="00AF0145" w:rsidRDefault="00A51C71">
      <w:pPr>
        <w:numPr>
          <w:ilvl w:val="0"/>
          <w:numId w:val="7"/>
        </w:numPr>
        <w:pBdr>
          <w:top w:val="nil"/>
          <w:left w:val="nil"/>
          <w:bottom w:val="nil"/>
          <w:right w:val="nil"/>
          <w:between w:val="nil"/>
        </w:pBdr>
        <w:spacing w:after="0" w:line="240" w:lineRule="auto"/>
        <w:rPr>
          <w:b/>
          <w:color w:val="000000"/>
          <w:sz w:val="28"/>
          <w:szCs w:val="28"/>
        </w:rPr>
      </w:pPr>
      <w:r>
        <w:rPr>
          <w:b/>
          <w:color w:val="000000"/>
          <w:sz w:val="28"/>
          <w:szCs w:val="28"/>
        </w:rPr>
        <w:t xml:space="preserve">Rationale for guidance for </w:t>
      </w:r>
      <w:r>
        <w:rPr>
          <w:b/>
          <w:sz w:val="28"/>
          <w:szCs w:val="28"/>
        </w:rPr>
        <w:t>setting</w:t>
      </w:r>
      <w:r>
        <w:rPr>
          <w:b/>
          <w:color w:val="000000"/>
          <w:sz w:val="28"/>
          <w:szCs w:val="28"/>
        </w:rPr>
        <w:t>s from September 2021</w:t>
      </w:r>
    </w:p>
    <w:p w14:paraId="7410530F" w14:textId="77777777" w:rsidR="00AF0145" w:rsidRDefault="00A51C71">
      <w:pPr>
        <w:numPr>
          <w:ilvl w:val="0"/>
          <w:numId w:val="7"/>
        </w:numPr>
        <w:pBdr>
          <w:top w:val="nil"/>
          <w:left w:val="nil"/>
          <w:bottom w:val="nil"/>
          <w:right w:val="nil"/>
          <w:between w:val="nil"/>
        </w:pBdr>
        <w:spacing w:after="0" w:line="240" w:lineRule="auto"/>
        <w:rPr>
          <w:b/>
          <w:color w:val="000000"/>
          <w:sz w:val="28"/>
          <w:szCs w:val="28"/>
        </w:rPr>
      </w:pPr>
      <w:r>
        <w:rPr>
          <w:b/>
          <w:color w:val="000000"/>
          <w:sz w:val="28"/>
          <w:szCs w:val="28"/>
        </w:rPr>
        <w:t>Contingency Planning</w:t>
      </w:r>
    </w:p>
    <w:p w14:paraId="74105310" w14:textId="77777777" w:rsidR="00AF0145" w:rsidRDefault="00A51C71">
      <w:pPr>
        <w:numPr>
          <w:ilvl w:val="0"/>
          <w:numId w:val="7"/>
        </w:numPr>
        <w:pBdr>
          <w:top w:val="nil"/>
          <w:left w:val="nil"/>
          <w:bottom w:val="nil"/>
          <w:right w:val="nil"/>
          <w:between w:val="nil"/>
        </w:pBdr>
        <w:spacing w:after="0" w:line="240" w:lineRule="auto"/>
        <w:rPr>
          <w:b/>
          <w:color w:val="000000"/>
          <w:sz w:val="28"/>
          <w:szCs w:val="28"/>
        </w:rPr>
      </w:pPr>
      <w:r>
        <w:rPr>
          <w:b/>
          <w:color w:val="000000"/>
          <w:sz w:val="28"/>
          <w:szCs w:val="28"/>
        </w:rPr>
        <w:t>Control Measures</w:t>
      </w:r>
    </w:p>
    <w:p w14:paraId="74105311" w14:textId="77777777" w:rsidR="00AF0145" w:rsidRDefault="00AF0145">
      <w:pPr>
        <w:pBdr>
          <w:top w:val="nil"/>
          <w:left w:val="nil"/>
          <w:bottom w:val="nil"/>
          <w:right w:val="nil"/>
          <w:between w:val="nil"/>
        </w:pBdr>
        <w:spacing w:after="0" w:line="240" w:lineRule="auto"/>
        <w:rPr>
          <w:b/>
          <w:color w:val="000000"/>
          <w:sz w:val="28"/>
          <w:szCs w:val="28"/>
        </w:rPr>
      </w:pPr>
    </w:p>
    <w:p w14:paraId="74105312" w14:textId="77777777" w:rsidR="00AF0145" w:rsidRDefault="00A51C71">
      <w:pPr>
        <w:pBdr>
          <w:top w:val="nil"/>
          <w:left w:val="nil"/>
          <w:bottom w:val="nil"/>
          <w:right w:val="nil"/>
          <w:between w:val="nil"/>
        </w:pBdr>
        <w:spacing w:after="0" w:line="240" w:lineRule="auto"/>
        <w:rPr>
          <w:b/>
          <w:color w:val="000000"/>
          <w:sz w:val="28"/>
          <w:szCs w:val="28"/>
        </w:rPr>
      </w:pPr>
      <w:r>
        <w:rPr>
          <w:b/>
          <w:color w:val="000000"/>
          <w:sz w:val="28"/>
          <w:szCs w:val="28"/>
        </w:rPr>
        <w:t>Part B: Control measures</w:t>
      </w:r>
    </w:p>
    <w:p w14:paraId="74105313"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Ensure good hygiene for everyone</w:t>
      </w:r>
    </w:p>
    <w:p w14:paraId="74105314"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Maintain appropriate cleaning regimes</w:t>
      </w:r>
    </w:p>
    <w:p w14:paraId="74105315"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Keep occupied spaces well ventilated</w:t>
      </w:r>
    </w:p>
    <w:p w14:paraId="74105316"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Follow public health advice on testing, self-isolation and managing confirmed cases of COVID-19</w:t>
      </w:r>
    </w:p>
    <w:p w14:paraId="74105317"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Use of face coverings</w:t>
      </w:r>
    </w:p>
    <w:p w14:paraId="74105318"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Use of personal protective equipment</w:t>
      </w:r>
    </w:p>
    <w:p w14:paraId="74105319" w14:textId="21CDA059" w:rsidR="00AF0145" w:rsidRDefault="00E41992">
      <w:pPr>
        <w:numPr>
          <w:ilvl w:val="0"/>
          <w:numId w:val="3"/>
        </w:numPr>
        <w:pBdr>
          <w:top w:val="nil"/>
          <w:left w:val="nil"/>
          <w:bottom w:val="nil"/>
          <w:right w:val="nil"/>
          <w:between w:val="nil"/>
        </w:pBdr>
        <w:spacing w:after="0" w:line="240" w:lineRule="auto"/>
        <w:rPr>
          <w:b/>
          <w:color w:val="000000"/>
          <w:sz w:val="28"/>
          <w:szCs w:val="28"/>
        </w:rPr>
      </w:pPr>
      <w:r>
        <w:rPr>
          <w:b/>
          <w:sz w:val="28"/>
          <w:szCs w:val="28"/>
        </w:rPr>
        <w:t>S</w:t>
      </w:r>
      <w:r w:rsidR="00A51C71">
        <w:rPr>
          <w:b/>
          <w:sz w:val="28"/>
          <w:szCs w:val="28"/>
        </w:rPr>
        <w:t>etting</w:t>
      </w:r>
      <w:r w:rsidR="00A51C71">
        <w:rPr>
          <w:b/>
          <w:color w:val="000000"/>
          <w:sz w:val="28"/>
          <w:szCs w:val="28"/>
        </w:rPr>
        <w:t xml:space="preserve"> workforce</w:t>
      </w:r>
    </w:p>
    <w:p w14:paraId="7410531A"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Pupil wellbeing</w:t>
      </w:r>
    </w:p>
    <w:p w14:paraId="7410531B"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Provision of first aid and administration of medication</w:t>
      </w:r>
    </w:p>
    <w:p w14:paraId="7410531C"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 xml:space="preserve"> Lettings</w:t>
      </w:r>
    </w:p>
    <w:p w14:paraId="7410531D"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 xml:space="preserve"> Educational visits</w:t>
      </w:r>
    </w:p>
    <w:p w14:paraId="7410531E"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sz w:val="28"/>
          <w:szCs w:val="28"/>
        </w:rPr>
        <w:t xml:space="preserve"> Setting</w:t>
      </w:r>
      <w:r>
        <w:rPr>
          <w:b/>
          <w:color w:val="000000"/>
          <w:sz w:val="28"/>
          <w:szCs w:val="28"/>
        </w:rPr>
        <w:t xml:space="preserve"> reception areas</w:t>
      </w:r>
    </w:p>
    <w:p w14:paraId="7410531F" w14:textId="77777777" w:rsidR="00AF0145" w:rsidRDefault="00A51C71">
      <w:pPr>
        <w:numPr>
          <w:ilvl w:val="0"/>
          <w:numId w:val="3"/>
        </w:numPr>
        <w:pBdr>
          <w:top w:val="nil"/>
          <w:left w:val="nil"/>
          <w:bottom w:val="nil"/>
          <w:right w:val="nil"/>
          <w:between w:val="nil"/>
        </w:pBdr>
        <w:spacing w:after="0" w:line="240" w:lineRule="auto"/>
        <w:rPr>
          <w:b/>
          <w:color w:val="000000"/>
          <w:sz w:val="28"/>
          <w:szCs w:val="28"/>
        </w:rPr>
      </w:pPr>
      <w:r>
        <w:rPr>
          <w:b/>
          <w:color w:val="000000"/>
          <w:sz w:val="28"/>
          <w:szCs w:val="28"/>
        </w:rPr>
        <w:t xml:space="preserve"> Afterwards and breakfast clubs</w:t>
      </w:r>
    </w:p>
    <w:p w14:paraId="74105321" w14:textId="680670E4" w:rsidR="00AF0145" w:rsidRDefault="00AF0145">
      <w:pPr>
        <w:rPr>
          <w:b/>
          <w:sz w:val="36"/>
          <w:szCs w:val="36"/>
        </w:rPr>
      </w:pPr>
    </w:p>
    <w:p w14:paraId="3AC08827" w14:textId="77777777" w:rsidR="0011339C" w:rsidRDefault="0011339C">
      <w:pPr>
        <w:rPr>
          <w:b/>
          <w:sz w:val="36"/>
          <w:szCs w:val="36"/>
        </w:rPr>
      </w:pPr>
    </w:p>
    <w:p w14:paraId="74105322" w14:textId="1A61F353" w:rsidR="00AF0145" w:rsidRDefault="00A51C71">
      <w:pPr>
        <w:rPr>
          <w:b/>
          <w:sz w:val="36"/>
          <w:szCs w:val="36"/>
        </w:rPr>
      </w:pPr>
      <w:r>
        <w:rPr>
          <w:b/>
          <w:sz w:val="36"/>
          <w:szCs w:val="36"/>
        </w:rPr>
        <w:lastRenderedPageBreak/>
        <w:t>Part A: Background and Context</w:t>
      </w:r>
    </w:p>
    <w:p w14:paraId="74105323" w14:textId="77777777" w:rsidR="00AF0145" w:rsidRDefault="00A51C71">
      <w:pPr>
        <w:rPr>
          <w:b/>
          <w:sz w:val="24"/>
          <w:szCs w:val="24"/>
        </w:rPr>
      </w:pPr>
      <w:r>
        <w:rPr>
          <w:b/>
          <w:sz w:val="24"/>
          <w:szCs w:val="24"/>
        </w:rPr>
        <w:t>This risk assessment has been developed with reference to:</w:t>
      </w:r>
    </w:p>
    <w:p w14:paraId="74105324" w14:textId="77777777" w:rsidR="00AF0145" w:rsidRDefault="00A51C71">
      <w:pPr>
        <w:numPr>
          <w:ilvl w:val="0"/>
          <w:numId w:val="9"/>
        </w:numPr>
        <w:pBdr>
          <w:top w:val="nil"/>
          <w:left w:val="nil"/>
          <w:bottom w:val="nil"/>
          <w:right w:val="nil"/>
          <w:between w:val="nil"/>
        </w:pBdr>
        <w:spacing w:after="0"/>
        <w:ind w:hanging="360"/>
        <w:rPr>
          <w:color w:val="000000"/>
          <w:sz w:val="24"/>
          <w:szCs w:val="24"/>
        </w:rPr>
      </w:pPr>
      <w:r>
        <w:rPr>
          <w:sz w:val="24"/>
          <w:szCs w:val="24"/>
        </w:rPr>
        <w:t>setting</w:t>
      </w:r>
      <w:r>
        <w:rPr>
          <w:color w:val="000000"/>
          <w:sz w:val="24"/>
          <w:szCs w:val="24"/>
        </w:rPr>
        <w:t xml:space="preserve">s Covid-19 operational guidance (July 2021) </w:t>
      </w:r>
      <w:hyperlink r:id="rId12">
        <w:r>
          <w:rPr>
            <w:color w:val="0000FF"/>
            <w:sz w:val="24"/>
            <w:szCs w:val="24"/>
            <w:u w:val="single"/>
          </w:rPr>
          <w:t>settings COVID-19 operational guidance (publishing.service.gov.uk)</w:t>
        </w:r>
      </w:hyperlink>
      <w:r>
        <w:rPr>
          <w:color w:val="000000"/>
          <w:sz w:val="24"/>
          <w:szCs w:val="24"/>
        </w:rPr>
        <w:t xml:space="preserve">. </w:t>
      </w:r>
    </w:p>
    <w:p w14:paraId="74105325" w14:textId="77777777" w:rsidR="00AF0145" w:rsidRDefault="00A51C71">
      <w:pPr>
        <w:numPr>
          <w:ilvl w:val="0"/>
          <w:numId w:val="9"/>
        </w:numPr>
        <w:pBdr>
          <w:top w:val="nil"/>
          <w:left w:val="nil"/>
          <w:bottom w:val="nil"/>
          <w:right w:val="nil"/>
          <w:between w:val="nil"/>
        </w:pBdr>
        <w:spacing w:after="0"/>
        <w:ind w:hanging="360"/>
        <w:rPr>
          <w:color w:val="000000"/>
          <w:sz w:val="24"/>
          <w:szCs w:val="24"/>
        </w:rPr>
      </w:pPr>
      <w:r>
        <w:rPr>
          <w:color w:val="000000"/>
          <w:sz w:val="24"/>
          <w:szCs w:val="24"/>
        </w:rPr>
        <w:t xml:space="preserve">Actions for early years and childcare providers during the COVID-19 pandemic (July 2021)  </w:t>
      </w:r>
      <w:hyperlink r:id="rId13">
        <w:r>
          <w:rPr>
            <w:color w:val="0000FF"/>
            <w:sz w:val="24"/>
            <w:szCs w:val="24"/>
            <w:u w:val="single"/>
          </w:rPr>
          <w:t>Early years and childcare: coronavirus (COVID-19) - GOV.UK (www.gov.uk)</w:t>
        </w:r>
      </w:hyperlink>
    </w:p>
    <w:p w14:paraId="74105326" w14:textId="77777777" w:rsidR="00AF0145" w:rsidRDefault="00A51C71">
      <w:pPr>
        <w:numPr>
          <w:ilvl w:val="0"/>
          <w:numId w:val="9"/>
        </w:numPr>
        <w:pBdr>
          <w:top w:val="nil"/>
          <w:left w:val="nil"/>
          <w:bottom w:val="nil"/>
          <w:right w:val="nil"/>
          <w:between w:val="nil"/>
        </w:pBdr>
        <w:ind w:hanging="360"/>
        <w:rPr>
          <w:color w:val="000000"/>
          <w:sz w:val="24"/>
          <w:szCs w:val="24"/>
        </w:rPr>
      </w:pPr>
      <w:r>
        <w:rPr>
          <w:color w:val="000000"/>
          <w:sz w:val="24"/>
          <w:szCs w:val="24"/>
        </w:rPr>
        <w:t xml:space="preserve">SEND and specialist settings: additional COVID-19 operational guidance (6 July 2021) </w:t>
      </w:r>
      <w:hyperlink r:id="rId14">
        <w:r>
          <w:rPr>
            <w:color w:val="0000FF"/>
            <w:sz w:val="24"/>
            <w:szCs w:val="24"/>
            <w:u w:val="single"/>
          </w:rPr>
          <w:t>SEND and specialist settings - additional operational guidance: COVID-19 (publishing.service.gov.uk)</w:t>
        </w:r>
      </w:hyperlink>
    </w:p>
    <w:p w14:paraId="74105327" w14:textId="77777777" w:rsidR="00AF0145" w:rsidRDefault="00A51C71">
      <w:pPr>
        <w:rPr>
          <w:b/>
          <w:sz w:val="24"/>
          <w:szCs w:val="24"/>
        </w:rPr>
      </w:pPr>
      <w:r>
        <w:rPr>
          <w:b/>
          <w:sz w:val="24"/>
          <w:szCs w:val="24"/>
        </w:rPr>
        <w:t>Rationale for guidance for settings from September 2021.</w:t>
      </w:r>
    </w:p>
    <w:p w14:paraId="74105328" w14:textId="77777777" w:rsidR="00AF0145" w:rsidRDefault="00A51C71">
      <w:pPr>
        <w:rPr>
          <w:sz w:val="24"/>
          <w:szCs w:val="24"/>
        </w:rPr>
      </w:pPr>
      <w:r>
        <w:rPr>
          <w:sz w:val="24"/>
          <w:szCs w:val="24"/>
        </w:rPr>
        <w:t xml:space="preserve">Government guidance has been developed on the premise that disruption to children and young people’s education must be minimised.  The </w:t>
      </w:r>
      <w:r>
        <w:rPr>
          <w:color w:val="0563C1"/>
          <w:sz w:val="24"/>
          <w:szCs w:val="24"/>
          <w:u w:val="single"/>
        </w:rPr>
        <w:t>Evidence summary: COVID-19 - children, young people and education settings - GOV.UK (www.gov.uk)</w:t>
      </w:r>
      <w:r>
        <w:rPr>
          <w:color w:val="0B0C0C"/>
          <w:sz w:val="24"/>
          <w:szCs w:val="24"/>
        </w:rPr>
        <w:t xml:space="preserve"> sets out the evidence relevant to, and in support of, the government’s decision to revise the guidance on the COVID-19 safe working and protective measures that have been used within settings, colleges and early years settings in England during the pandemic.</w:t>
      </w:r>
    </w:p>
    <w:p w14:paraId="74105329" w14:textId="77777777" w:rsidR="00AF0145" w:rsidRDefault="00A51C71">
      <w:pPr>
        <w:shd w:val="clear" w:color="auto" w:fill="FFFFFF"/>
        <w:spacing w:after="300"/>
        <w:rPr>
          <w:color w:val="0B0C0C"/>
          <w:sz w:val="24"/>
          <w:szCs w:val="24"/>
        </w:rPr>
      </w:pPr>
      <w:r>
        <w:rPr>
          <w:color w:val="0B0C0C"/>
          <w:sz w:val="24"/>
          <w:szCs w:val="24"/>
        </w:rPr>
        <w:t>In making this decision, the government has balanced education and public health considerations – weighing the impact of these measures on teaching, educational attainment, the health and wellbeing of children, pupils, students and staff and the functioning of settings, colleges and early years settings, against the COVID-19 risks in a context that has now fundamentally changed due to the success of the vaccination programme.</w:t>
      </w:r>
    </w:p>
    <w:p w14:paraId="7410532A" w14:textId="77777777" w:rsidR="00AF0145" w:rsidRDefault="00A51C71">
      <w:pPr>
        <w:rPr>
          <w:b/>
          <w:sz w:val="24"/>
          <w:szCs w:val="24"/>
        </w:rPr>
      </w:pPr>
      <w:r>
        <w:rPr>
          <w:b/>
          <w:sz w:val="24"/>
          <w:szCs w:val="24"/>
        </w:rPr>
        <w:t>Contingency Planning</w:t>
      </w:r>
    </w:p>
    <w:p w14:paraId="7410532B" w14:textId="77777777" w:rsidR="00AF0145" w:rsidRDefault="00A51C71">
      <w:pPr>
        <w:rPr>
          <w:color w:val="0B0C0C"/>
          <w:sz w:val="24"/>
          <w:szCs w:val="24"/>
          <w:highlight w:val="white"/>
        </w:rPr>
      </w:pPr>
      <w:r>
        <w:rPr>
          <w:sz w:val="24"/>
          <w:szCs w:val="24"/>
        </w:rPr>
        <w:t xml:space="preserve">Government guidance requires settings to have an Outbreak Management Plan </w:t>
      </w:r>
      <w:r>
        <w:rPr>
          <w:color w:val="0B0C0C"/>
          <w:sz w:val="24"/>
          <w:szCs w:val="24"/>
          <w:highlight w:val="white"/>
        </w:rPr>
        <w:t xml:space="preserve">(sometimes called contingency plan) outlining how they would operate if any of the following circumstances applied to their setting or area. </w:t>
      </w:r>
    </w:p>
    <w:p w14:paraId="7410532C" w14:textId="77777777" w:rsidR="00AF0145" w:rsidRDefault="00A51C71">
      <w:pPr>
        <w:numPr>
          <w:ilvl w:val="0"/>
          <w:numId w:val="1"/>
        </w:numPr>
        <w:shd w:val="clear" w:color="auto" w:fill="FFFFFF"/>
        <w:spacing w:after="75" w:line="240" w:lineRule="auto"/>
        <w:ind w:left="1020"/>
        <w:rPr>
          <w:color w:val="0B0C0C"/>
          <w:sz w:val="24"/>
          <w:szCs w:val="24"/>
        </w:rPr>
      </w:pPr>
      <w:r>
        <w:rPr>
          <w:color w:val="0B0C0C"/>
          <w:sz w:val="24"/>
          <w:szCs w:val="24"/>
        </w:rPr>
        <w:t>a COVID-19 outbreak within a setting</w:t>
      </w:r>
    </w:p>
    <w:p w14:paraId="7410532D" w14:textId="77777777" w:rsidR="00AF0145" w:rsidRDefault="00A51C71">
      <w:pPr>
        <w:numPr>
          <w:ilvl w:val="0"/>
          <w:numId w:val="1"/>
        </w:numPr>
        <w:shd w:val="clear" w:color="auto" w:fill="FFFFFF"/>
        <w:spacing w:after="75" w:line="240" w:lineRule="auto"/>
        <w:ind w:left="1020"/>
        <w:rPr>
          <w:color w:val="0B0C0C"/>
          <w:sz w:val="24"/>
          <w:szCs w:val="24"/>
        </w:rPr>
      </w:pPr>
      <w:r>
        <w:rPr>
          <w:color w:val="0B0C0C"/>
          <w:sz w:val="24"/>
          <w:szCs w:val="24"/>
        </w:rPr>
        <w:t>if there is extremely high prevalence of COVID-19 in the community and other measures have failed to reduce transmission</w:t>
      </w:r>
    </w:p>
    <w:p w14:paraId="7410532F" w14:textId="418A3877" w:rsidR="00AF0145" w:rsidRPr="00771160" w:rsidRDefault="00A51C71" w:rsidP="00771160">
      <w:pPr>
        <w:numPr>
          <w:ilvl w:val="0"/>
          <w:numId w:val="1"/>
        </w:numPr>
        <w:shd w:val="clear" w:color="auto" w:fill="FFFFFF"/>
        <w:spacing w:after="75" w:line="240" w:lineRule="auto"/>
        <w:ind w:left="1020"/>
        <w:rPr>
          <w:color w:val="0B0C0C"/>
          <w:sz w:val="24"/>
          <w:szCs w:val="24"/>
        </w:rPr>
      </w:pPr>
      <w:r>
        <w:rPr>
          <w:color w:val="0B0C0C"/>
          <w:sz w:val="24"/>
          <w:szCs w:val="24"/>
        </w:rPr>
        <w:t>as part of a package of measures responding to a Variant of Concern (VoC)</w:t>
      </w:r>
    </w:p>
    <w:p w14:paraId="74105330" w14:textId="77777777" w:rsidR="00AF0145" w:rsidRDefault="00A51C71">
      <w:pPr>
        <w:rPr>
          <w:color w:val="0B0C0C"/>
          <w:sz w:val="24"/>
          <w:szCs w:val="24"/>
          <w:highlight w:val="white"/>
        </w:rPr>
      </w:pPr>
      <w:r>
        <w:rPr>
          <w:color w:val="0B0C0C"/>
          <w:sz w:val="24"/>
          <w:szCs w:val="24"/>
          <w:highlight w:val="white"/>
        </w:rPr>
        <w:lastRenderedPageBreak/>
        <w:t>This includes how we would ensure every child, pupil or student receives the quantity and quality of education and care to which they are normally entitled.</w:t>
      </w:r>
    </w:p>
    <w:p w14:paraId="74105332" w14:textId="73BB0483" w:rsidR="00AF0145" w:rsidRDefault="00A51C71">
      <w:pPr>
        <w:rPr>
          <w:sz w:val="24"/>
          <w:szCs w:val="24"/>
        </w:rPr>
      </w:pPr>
      <w:r w:rsidRPr="00E41992">
        <w:rPr>
          <w:sz w:val="24"/>
          <w:szCs w:val="24"/>
        </w:rPr>
        <w:t xml:space="preserve">If </w:t>
      </w:r>
      <w:r w:rsidR="00E41992" w:rsidRPr="00E41992">
        <w:rPr>
          <w:sz w:val="24"/>
          <w:szCs w:val="24"/>
        </w:rPr>
        <w:t>necessary,</w:t>
      </w:r>
      <w:r w:rsidRPr="00E41992">
        <w:rPr>
          <w:sz w:val="24"/>
          <w:szCs w:val="24"/>
        </w:rPr>
        <w:t xml:space="preserve"> we will reinstate relevant control measures from our 2020-21 risk assessment to address the areas set out in </w:t>
      </w:r>
      <w:hyperlink r:id="rId15">
        <w:r w:rsidRPr="00E41992">
          <w:rPr>
            <w:color w:val="0000FF"/>
            <w:sz w:val="24"/>
            <w:szCs w:val="24"/>
            <w:u w:val="single"/>
          </w:rPr>
          <w:t>Contingency framework: education and childcare settings - GOV.UK (www.gov.uk)</w:t>
        </w:r>
      </w:hyperlink>
    </w:p>
    <w:p w14:paraId="52B147C6" w14:textId="77777777" w:rsidR="00E41992" w:rsidRPr="00E41992" w:rsidRDefault="00E41992">
      <w:pPr>
        <w:rPr>
          <w:sz w:val="24"/>
          <w:szCs w:val="24"/>
        </w:rPr>
      </w:pPr>
    </w:p>
    <w:p w14:paraId="74105333" w14:textId="77777777" w:rsidR="00AF0145" w:rsidRDefault="00A51C71">
      <w:pPr>
        <w:rPr>
          <w:b/>
          <w:sz w:val="24"/>
          <w:szCs w:val="24"/>
        </w:rPr>
      </w:pPr>
      <w:r>
        <w:rPr>
          <w:b/>
          <w:sz w:val="24"/>
          <w:szCs w:val="24"/>
        </w:rPr>
        <w:t>Control Measures</w:t>
      </w:r>
    </w:p>
    <w:p w14:paraId="74105334" w14:textId="77777777" w:rsidR="00AF0145" w:rsidRDefault="00A51C71">
      <w:pPr>
        <w:rPr>
          <w:sz w:val="24"/>
          <w:szCs w:val="24"/>
        </w:rPr>
      </w:pPr>
      <w:r>
        <w:rPr>
          <w:sz w:val="24"/>
          <w:szCs w:val="24"/>
        </w:rPr>
        <w:t>This risk assessment addresses the essential control measures set out in the government guidance referred to above. They are as follows:</w:t>
      </w:r>
    </w:p>
    <w:p w14:paraId="74105335" w14:textId="77777777" w:rsidR="00AF0145" w:rsidRDefault="00A51C71">
      <w:pPr>
        <w:rPr>
          <w:b/>
          <w:i/>
          <w:sz w:val="24"/>
          <w:szCs w:val="24"/>
        </w:rPr>
      </w:pPr>
      <w:r>
        <w:rPr>
          <w:b/>
          <w:i/>
          <w:sz w:val="24"/>
          <w:szCs w:val="24"/>
        </w:rPr>
        <w:t>settings should</w:t>
      </w:r>
    </w:p>
    <w:p w14:paraId="74105336" w14:textId="77777777" w:rsidR="00AF0145" w:rsidRDefault="00A51C71">
      <w:pPr>
        <w:rPr>
          <w:b/>
          <w:i/>
          <w:sz w:val="24"/>
          <w:szCs w:val="24"/>
        </w:rPr>
      </w:pPr>
      <w:r>
        <w:rPr>
          <w:b/>
          <w:i/>
          <w:sz w:val="24"/>
          <w:szCs w:val="24"/>
        </w:rPr>
        <w:t xml:space="preserve">1. Ensure good hygiene for everyone. </w:t>
      </w:r>
    </w:p>
    <w:p w14:paraId="74105337" w14:textId="77777777" w:rsidR="00AF0145" w:rsidRDefault="00A51C71">
      <w:pPr>
        <w:rPr>
          <w:b/>
          <w:i/>
          <w:sz w:val="24"/>
          <w:szCs w:val="24"/>
        </w:rPr>
      </w:pPr>
      <w:r>
        <w:rPr>
          <w:b/>
          <w:i/>
          <w:sz w:val="24"/>
          <w:szCs w:val="24"/>
        </w:rPr>
        <w:t xml:space="preserve">2. Maintain appropriate cleaning regimes. </w:t>
      </w:r>
    </w:p>
    <w:p w14:paraId="74105338" w14:textId="77777777" w:rsidR="00AF0145" w:rsidRDefault="00A51C71">
      <w:pPr>
        <w:rPr>
          <w:b/>
          <w:i/>
          <w:sz w:val="24"/>
          <w:szCs w:val="24"/>
        </w:rPr>
      </w:pPr>
      <w:r>
        <w:rPr>
          <w:b/>
          <w:i/>
          <w:sz w:val="24"/>
          <w:szCs w:val="24"/>
        </w:rPr>
        <w:t xml:space="preserve">3. Keep occupied spaces well ventilated. </w:t>
      </w:r>
    </w:p>
    <w:p w14:paraId="74105339" w14:textId="77777777" w:rsidR="00AF0145" w:rsidRDefault="00A51C71">
      <w:pPr>
        <w:rPr>
          <w:b/>
          <w:i/>
          <w:sz w:val="24"/>
          <w:szCs w:val="24"/>
          <w:u w:val="single"/>
        </w:rPr>
      </w:pPr>
      <w:r>
        <w:rPr>
          <w:b/>
          <w:i/>
          <w:sz w:val="24"/>
          <w:szCs w:val="24"/>
        </w:rPr>
        <w:t xml:space="preserve">4. Follow public health advice on testing, self-isolation and managing confirmed cases of COVID-19. </w:t>
      </w:r>
    </w:p>
    <w:p w14:paraId="7410533A" w14:textId="77777777" w:rsidR="00AF0145" w:rsidRDefault="00AF0145"/>
    <w:p w14:paraId="7410533B" w14:textId="77777777" w:rsidR="00AF0145" w:rsidRDefault="00A51C71">
      <w:pPr>
        <w:rPr>
          <w:sz w:val="24"/>
          <w:szCs w:val="24"/>
        </w:rPr>
      </w:pPr>
      <w:r>
        <w:rPr>
          <w:sz w:val="24"/>
          <w:szCs w:val="24"/>
        </w:rPr>
        <w:t>We have adapted this risk assessment in consultation with relevant partners including trade union representatives where available. This risk assessment will be made publicly available to those who wish to see it.</w:t>
      </w:r>
    </w:p>
    <w:p w14:paraId="7410533C" w14:textId="68A8F9D7" w:rsidR="00AF0145" w:rsidRDefault="00AF0145">
      <w:pPr>
        <w:spacing w:before="300" w:line="240" w:lineRule="auto"/>
        <w:rPr>
          <w:b/>
          <w:sz w:val="36"/>
          <w:szCs w:val="36"/>
        </w:rPr>
      </w:pPr>
    </w:p>
    <w:p w14:paraId="032E38B8" w14:textId="6EA50BD3" w:rsidR="00E41992" w:rsidRDefault="00E41992">
      <w:pPr>
        <w:spacing w:before="300" w:line="240" w:lineRule="auto"/>
        <w:rPr>
          <w:b/>
          <w:sz w:val="36"/>
          <w:szCs w:val="36"/>
        </w:rPr>
      </w:pPr>
    </w:p>
    <w:p w14:paraId="615388C5" w14:textId="77777777" w:rsidR="00771160" w:rsidRDefault="00771160">
      <w:pPr>
        <w:spacing w:before="300" w:line="240" w:lineRule="auto"/>
        <w:rPr>
          <w:b/>
          <w:sz w:val="36"/>
          <w:szCs w:val="36"/>
        </w:rPr>
      </w:pPr>
    </w:p>
    <w:p w14:paraId="7410533D" w14:textId="77777777" w:rsidR="00AF0145" w:rsidRDefault="00A51C71">
      <w:pPr>
        <w:spacing w:before="300" w:line="240" w:lineRule="auto"/>
        <w:rPr>
          <w:rFonts w:ascii="Arial" w:eastAsia="Arial" w:hAnsi="Arial" w:cs="Arial"/>
          <w:sz w:val="24"/>
          <w:szCs w:val="24"/>
        </w:rPr>
      </w:pPr>
      <w:r>
        <w:rPr>
          <w:b/>
          <w:sz w:val="36"/>
          <w:szCs w:val="36"/>
        </w:rPr>
        <w:lastRenderedPageBreak/>
        <w:t>Part B:</w:t>
      </w:r>
    </w:p>
    <w:tbl>
      <w:tblPr>
        <w:tblStyle w:val="af5"/>
        <w:tblW w:w="1531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3260"/>
        <w:gridCol w:w="1134"/>
        <w:gridCol w:w="1417"/>
        <w:gridCol w:w="5103"/>
        <w:gridCol w:w="1418"/>
        <w:gridCol w:w="1134"/>
      </w:tblGrid>
      <w:tr w:rsidR="00AF0145" w14:paraId="7410534A" w14:textId="77777777" w:rsidTr="00B7104B">
        <w:tc>
          <w:tcPr>
            <w:tcW w:w="1844" w:type="dxa"/>
            <w:shd w:val="clear" w:color="auto" w:fill="F2F2F2"/>
            <w:tcMar>
              <w:top w:w="56" w:type="dxa"/>
              <w:left w:w="56" w:type="dxa"/>
              <w:bottom w:w="56" w:type="dxa"/>
              <w:right w:w="56" w:type="dxa"/>
            </w:tcMar>
          </w:tcPr>
          <w:p w14:paraId="7410533E" w14:textId="77777777" w:rsidR="00AF0145" w:rsidRDefault="00A51C71">
            <w:pPr>
              <w:jc w:val="center"/>
              <w:rPr>
                <w:sz w:val="20"/>
                <w:szCs w:val="20"/>
              </w:rPr>
            </w:pPr>
            <w:bookmarkStart w:id="0" w:name="_heading=h.2et92p0" w:colFirst="0" w:colLast="0"/>
            <w:bookmarkEnd w:id="0"/>
            <w:r>
              <w:rPr>
                <w:sz w:val="18"/>
                <w:szCs w:val="18"/>
              </w:rPr>
              <w:t xml:space="preserve">What is the </w:t>
            </w:r>
            <w:r>
              <w:rPr>
                <w:b/>
                <w:sz w:val="18"/>
                <w:szCs w:val="18"/>
              </w:rPr>
              <w:t xml:space="preserve">Task/Activity </w:t>
            </w:r>
            <w:r>
              <w:rPr>
                <w:sz w:val="18"/>
                <w:szCs w:val="18"/>
              </w:rPr>
              <w:t xml:space="preserve">or </w:t>
            </w:r>
            <w:r>
              <w:rPr>
                <w:b/>
                <w:sz w:val="18"/>
                <w:szCs w:val="18"/>
              </w:rPr>
              <w:t xml:space="preserve">Environment </w:t>
            </w:r>
            <w:r>
              <w:rPr>
                <w:sz w:val="18"/>
                <w:szCs w:val="18"/>
              </w:rPr>
              <w:t>you are assessing?</w:t>
            </w:r>
          </w:p>
        </w:tc>
        <w:tc>
          <w:tcPr>
            <w:tcW w:w="3260" w:type="dxa"/>
            <w:shd w:val="clear" w:color="auto" w:fill="F2F2F2"/>
          </w:tcPr>
          <w:p w14:paraId="7410533F" w14:textId="77777777" w:rsidR="00AF0145" w:rsidRDefault="00A51C71">
            <w:pPr>
              <w:jc w:val="center"/>
            </w:pPr>
            <w:r>
              <w:t xml:space="preserve">What </w:t>
            </w:r>
            <w:r>
              <w:rPr>
                <w:b/>
              </w:rPr>
              <w:t>Hazards</w:t>
            </w:r>
            <w:r>
              <w:t xml:space="preserve"> are present or may be generated?</w:t>
            </w:r>
          </w:p>
          <w:p w14:paraId="74105340" w14:textId="77777777" w:rsidR="00AF0145" w:rsidRDefault="00A51C71">
            <w:pPr>
              <w:jc w:val="center"/>
              <w:rPr>
                <w:b/>
              </w:rPr>
            </w:pPr>
            <w:r>
              <w:rPr>
                <w:sz w:val="20"/>
                <w:szCs w:val="20"/>
              </w:rPr>
              <w:t>(Use a row for each one identified)</w:t>
            </w:r>
          </w:p>
        </w:tc>
        <w:tc>
          <w:tcPr>
            <w:tcW w:w="1134" w:type="dxa"/>
            <w:shd w:val="clear" w:color="auto" w:fill="F2F2F2"/>
            <w:tcMar>
              <w:top w:w="56" w:type="dxa"/>
              <w:left w:w="56" w:type="dxa"/>
              <w:bottom w:w="56" w:type="dxa"/>
              <w:right w:w="56" w:type="dxa"/>
            </w:tcMar>
          </w:tcPr>
          <w:p w14:paraId="74105341" w14:textId="77777777" w:rsidR="00AF0145" w:rsidRDefault="00A51C71">
            <w:pPr>
              <w:jc w:val="center"/>
            </w:pPr>
            <w:r>
              <w:rPr>
                <w:b/>
              </w:rPr>
              <w:t>Who</w:t>
            </w:r>
            <w:r>
              <w:t xml:space="preserve"> is affected or exposed to hazards?</w:t>
            </w:r>
          </w:p>
          <w:p w14:paraId="74105342" w14:textId="77777777" w:rsidR="00AF0145" w:rsidRDefault="00AF0145">
            <w:pPr>
              <w:jc w:val="center"/>
              <w:rPr>
                <w:sz w:val="20"/>
                <w:szCs w:val="20"/>
              </w:rPr>
            </w:pPr>
          </w:p>
        </w:tc>
        <w:tc>
          <w:tcPr>
            <w:tcW w:w="1417" w:type="dxa"/>
            <w:shd w:val="clear" w:color="auto" w:fill="F2F2F2"/>
            <w:tcMar>
              <w:top w:w="56" w:type="dxa"/>
              <w:left w:w="56" w:type="dxa"/>
              <w:bottom w:w="56" w:type="dxa"/>
              <w:right w:w="56" w:type="dxa"/>
            </w:tcMar>
          </w:tcPr>
          <w:p w14:paraId="74105343" w14:textId="77777777" w:rsidR="00AF0145" w:rsidRDefault="00A51C71">
            <w:pPr>
              <w:jc w:val="center"/>
            </w:pPr>
            <w:r>
              <w:t xml:space="preserve">What </w:t>
            </w:r>
            <w:r>
              <w:rPr>
                <w:b/>
              </w:rPr>
              <w:t xml:space="preserve">Severity of Harm </w:t>
            </w:r>
            <w:r>
              <w:t>can reasonably be expected?</w:t>
            </w:r>
          </w:p>
          <w:p w14:paraId="74105344" w14:textId="77777777" w:rsidR="00AF0145" w:rsidRDefault="00A51C71">
            <w:pPr>
              <w:jc w:val="center"/>
              <w:rPr>
                <w:sz w:val="18"/>
                <w:szCs w:val="18"/>
              </w:rPr>
            </w:pPr>
            <w:r>
              <w:rPr>
                <w:sz w:val="18"/>
                <w:szCs w:val="18"/>
              </w:rPr>
              <w:t>(See Table 1)</w:t>
            </w:r>
          </w:p>
        </w:tc>
        <w:tc>
          <w:tcPr>
            <w:tcW w:w="5103" w:type="dxa"/>
            <w:shd w:val="clear" w:color="auto" w:fill="F2F2F2"/>
            <w:tcMar>
              <w:top w:w="56" w:type="dxa"/>
              <w:left w:w="56" w:type="dxa"/>
              <w:bottom w:w="56" w:type="dxa"/>
              <w:right w:w="56" w:type="dxa"/>
            </w:tcMar>
          </w:tcPr>
          <w:p w14:paraId="74105345" w14:textId="77777777" w:rsidR="00AF0145" w:rsidRDefault="00A51C71">
            <w:pPr>
              <w:jc w:val="center"/>
            </w:pPr>
            <w:r>
              <w:t xml:space="preserve">What </w:t>
            </w:r>
            <w:r>
              <w:rPr>
                <w:b/>
              </w:rPr>
              <w:t>Precautions (Existing Controls)</w:t>
            </w:r>
            <w:r>
              <w:t xml:space="preserve"> are already in place to either eliminate or reduce the risk of an accident happening?</w:t>
            </w:r>
          </w:p>
        </w:tc>
        <w:tc>
          <w:tcPr>
            <w:tcW w:w="1418" w:type="dxa"/>
            <w:shd w:val="clear" w:color="auto" w:fill="F2F2F2"/>
            <w:tcMar>
              <w:top w:w="56" w:type="dxa"/>
              <w:left w:w="56" w:type="dxa"/>
              <w:bottom w:w="56" w:type="dxa"/>
              <w:right w:w="56" w:type="dxa"/>
            </w:tcMar>
          </w:tcPr>
          <w:p w14:paraId="74105346" w14:textId="77777777" w:rsidR="00AF0145" w:rsidRDefault="00A51C71">
            <w:pPr>
              <w:jc w:val="center"/>
            </w:pPr>
            <w:r>
              <w:t xml:space="preserve">What </w:t>
            </w:r>
            <w:r>
              <w:rPr>
                <w:b/>
              </w:rPr>
              <w:t>Likelihood</w:t>
            </w:r>
            <w:r>
              <w:t xml:space="preserve"> is there of an accident occurring?</w:t>
            </w:r>
          </w:p>
          <w:p w14:paraId="74105347" w14:textId="77777777" w:rsidR="00AF0145" w:rsidRDefault="00A51C71">
            <w:pPr>
              <w:jc w:val="center"/>
              <w:rPr>
                <w:sz w:val="18"/>
                <w:szCs w:val="18"/>
              </w:rPr>
            </w:pPr>
            <w:r>
              <w:rPr>
                <w:sz w:val="18"/>
                <w:szCs w:val="18"/>
              </w:rPr>
              <w:t>(See Table 1)</w:t>
            </w:r>
          </w:p>
        </w:tc>
        <w:tc>
          <w:tcPr>
            <w:tcW w:w="1134" w:type="dxa"/>
            <w:shd w:val="clear" w:color="auto" w:fill="F2F2F2"/>
            <w:tcMar>
              <w:top w:w="56" w:type="dxa"/>
              <w:left w:w="56" w:type="dxa"/>
              <w:bottom w:w="56" w:type="dxa"/>
              <w:right w:w="56" w:type="dxa"/>
            </w:tcMar>
          </w:tcPr>
          <w:p w14:paraId="74105348" w14:textId="77777777" w:rsidR="00AF0145" w:rsidRDefault="00A51C71">
            <w:pPr>
              <w:jc w:val="center"/>
            </w:pPr>
            <w:r>
              <w:t xml:space="preserve">What is the </w:t>
            </w:r>
            <w:r>
              <w:rPr>
                <w:b/>
              </w:rPr>
              <w:t>Risk Rating</w:t>
            </w:r>
            <w:r>
              <w:t>?</w:t>
            </w:r>
          </w:p>
          <w:p w14:paraId="74105349" w14:textId="77777777" w:rsidR="00AF0145" w:rsidRDefault="00A51C71">
            <w:pPr>
              <w:jc w:val="center"/>
              <w:rPr>
                <w:sz w:val="18"/>
                <w:szCs w:val="18"/>
              </w:rPr>
            </w:pPr>
            <w:r>
              <w:rPr>
                <w:sz w:val="18"/>
                <w:szCs w:val="18"/>
              </w:rPr>
              <w:t>(See Table 2 and 3)</w:t>
            </w:r>
          </w:p>
        </w:tc>
      </w:tr>
      <w:tr w:rsidR="00AF0145" w14:paraId="7410534C" w14:textId="77777777" w:rsidTr="00B7104B">
        <w:tc>
          <w:tcPr>
            <w:tcW w:w="15310" w:type="dxa"/>
            <w:gridSpan w:val="7"/>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410534B" w14:textId="77777777" w:rsidR="00AF0145" w:rsidRDefault="00A51C71">
            <w:pPr>
              <w:widowControl w:val="0"/>
              <w:pBdr>
                <w:top w:val="nil"/>
                <w:left w:val="nil"/>
                <w:bottom w:val="nil"/>
                <w:right w:val="nil"/>
                <w:between w:val="nil"/>
              </w:pBdr>
            </w:pPr>
            <w:bookmarkStart w:id="1" w:name="_heading=h.tyjcwt" w:colFirst="0" w:colLast="0"/>
            <w:bookmarkEnd w:id="1"/>
            <w:r>
              <w:rPr>
                <w:b/>
                <w:sz w:val="24"/>
                <w:szCs w:val="24"/>
              </w:rPr>
              <w:t>1: ENSURE GOOD HYGIENE FOR EVERYONE</w:t>
            </w:r>
          </w:p>
        </w:tc>
      </w:tr>
      <w:tr w:rsidR="00425596" w14:paraId="74105360" w14:textId="77777777" w:rsidTr="00B7104B">
        <w:tc>
          <w:tcPr>
            <w:tcW w:w="1844" w:type="dxa"/>
            <w:tcMar>
              <w:top w:w="56" w:type="dxa"/>
              <w:left w:w="56" w:type="dxa"/>
              <w:bottom w:w="56" w:type="dxa"/>
              <w:right w:w="56" w:type="dxa"/>
            </w:tcMar>
          </w:tcPr>
          <w:p w14:paraId="7410534D" w14:textId="77777777" w:rsidR="00425596" w:rsidRDefault="00425596" w:rsidP="00425596">
            <w:pPr>
              <w:widowControl w:val="0"/>
              <w:pBdr>
                <w:top w:val="nil"/>
                <w:left w:val="nil"/>
                <w:bottom w:val="nil"/>
                <w:right w:val="nil"/>
                <w:between w:val="nil"/>
              </w:pBdr>
              <w:rPr>
                <w:sz w:val="20"/>
                <w:szCs w:val="20"/>
              </w:rPr>
            </w:pPr>
            <w:r>
              <w:rPr>
                <w:sz w:val="20"/>
                <w:szCs w:val="20"/>
              </w:rPr>
              <w:t>Hand hygiene</w:t>
            </w:r>
          </w:p>
        </w:tc>
        <w:tc>
          <w:tcPr>
            <w:tcW w:w="3260" w:type="dxa"/>
          </w:tcPr>
          <w:p w14:paraId="7410534E" w14:textId="77777777" w:rsidR="00425596" w:rsidRDefault="00425596" w:rsidP="00425596">
            <w:pPr>
              <w:widowControl w:val="0"/>
              <w:pBdr>
                <w:top w:val="nil"/>
                <w:left w:val="nil"/>
                <w:bottom w:val="nil"/>
                <w:right w:val="nil"/>
                <w:between w:val="nil"/>
              </w:pBdr>
              <w:rPr>
                <w:sz w:val="20"/>
                <w:szCs w:val="20"/>
              </w:rPr>
            </w:pPr>
            <w:r>
              <w:rPr>
                <w:sz w:val="20"/>
                <w:szCs w:val="20"/>
              </w:rPr>
              <w:t>Poor hand hygiene increases the likelihood of infection from coronavirus</w:t>
            </w:r>
          </w:p>
        </w:tc>
        <w:tc>
          <w:tcPr>
            <w:tcW w:w="1134" w:type="dxa"/>
            <w:tcMar>
              <w:top w:w="56" w:type="dxa"/>
              <w:left w:w="56" w:type="dxa"/>
              <w:bottom w:w="56" w:type="dxa"/>
              <w:right w:w="56" w:type="dxa"/>
            </w:tcMar>
          </w:tcPr>
          <w:p w14:paraId="7410534F" w14:textId="77777777" w:rsidR="00425596" w:rsidRDefault="00425596" w:rsidP="00425596">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350" w14:textId="77777777" w:rsidR="00425596" w:rsidRDefault="00425596" w:rsidP="00425596">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351" w14:textId="1E13C123" w:rsidR="00425596" w:rsidRDefault="00425596" w:rsidP="00425596">
            <w:pPr>
              <w:rPr>
                <w:sz w:val="20"/>
                <w:szCs w:val="20"/>
              </w:rPr>
            </w:pPr>
            <w:r>
              <w:rPr>
                <w:sz w:val="20"/>
                <w:szCs w:val="20"/>
              </w:rPr>
              <w:t>Opportunities are provided for staff and pupils to clean their hands with soap and water and dry thoroughly:</w:t>
            </w:r>
          </w:p>
          <w:p w14:paraId="74105352" w14:textId="77777777" w:rsidR="00425596" w:rsidRDefault="00425596" w:rsidP="00425596">
            <w:pPr>
              <w:numPr>
                <w:ilvl w:val="0"/>
                <w:numId w:val="8"/>
              </w:numPr>
              <w:pBdr>
                <w:top w:val="nil"/>
                <w:left w:val="nil"/>
                <w:bottom w:val="nil"/>
                <w:right w:val="nil"/>
                <w:between w:val="nil"/>
              </w:pBdr>
              <w:rPr>
                <w:color w:val="000000"/>
                <w:sz w:val="20"/>
                <w:szCs w:val="20"/>
              </w:rPr>
            </w:pPr>
            <w:r>
              <w:rPr>
                <w:color w:val="000000"/>
                <w:sz w:val="20"/>
                <w:szCs w:val="20"/>
              </w:rPr>
              <w:t xml:space="preserve">on arrival at </w:t>
            </w:r>
            <w:r>
              <w:rPr>
                <w:sz w:val="20"/>
                <w:szCs w:val="20"/>
              </w:rPr>
              <w:t>setting</w:t>
            </w:r>
          </w:p>
          <w:p w14:paraId="74105353" w14:textId="77777777" w:rsidR="00425596" w:rsidRDefault="00425596" w:rsidP="00425596">
            <w:pPr>
              <w:numPr>
                <w:ilvl w:val="0"/>
                <w:numId w:val="8"/>
              </w:numPr>
              <w:pBdr>
                <w:top w:val="nil"/>
                <w:left w:val="nil"/>
                <w:bottom w:val="nil"/>
                <w:right w:val="nil"/>
                <w:between w:val="nil"/>
              </w:pBdr>
              <w:rPr>
                <w:color w:val="000000"/>
                <w:sz w:val="20"/>
                <w:szCs w:val="20"/>
              </w:rPr>
            </w:pPr>
            <w:r>
              <w:rPr>
                <w:color w:val="000000"/>
                <w:sz w:val="20"/>
                <w:szCs w:val="20"/>
              </w:rPr>
              <w:t>after using the toilet</w:t>
            </w:r>
          </w:p>
          <w:p w14:paraId="74105354" w14:textId="77777777" w:rsidR="00425596" w:rsidRDefault="00425596" w:rsidP="00425596">
            <w:pPr>
              <w:numPr>
                <w:ilvl w:val="0"/>
                <w:numId w:val="8"/>
              </w:numPr>
              <w:pBdr>
                <w:top w:val="nil"/>
                <w:left w:val="nil"/>
                <w:bottom w:val="nil"/>
                <w:right w:val="nil"/>
                <w:between w:val="nil"/>
              </w:pBdr>
              <w:rPr>
                <w:color w:val="000000"/>
                <w:sz w:val="20"/>
                <w:szCs w:val="20"/>
              </w:rPr>
            </w:pPr>
            <w:r>
              <w:rPr>
                <w:color w:val="000000"/>
                <w:sz w:val="20"/>
                <w:szCs w:val="20"/>
              </w:rPr>
              <w:t>after breaks and sporting activities</w:t>
            </w:r>
          </w:p>
          <w:p w14:paraId="74105355" w14:textId="77777777" w:rsidR="00425596" w:rsidRDefault="00425596" w:rsidP="00425596">
            <w:pPr>
              <w:numPr>
                <w:ilvl w:val="0"/>
                <w:numId w:val="8"/>
              </w:numPr>
              <w:pBdr>
                <w:top w:val="nil"/>
                <w:left w:val="nil"/>
                <w:bottom w:val="nil"/>
                <w:right w:val="nil"/>
                <w:between w:val="nil"/>
              </w:pBdr>
              <w:rPr>
                <w:color w:val="000000"/>
                <w:sz w:val="20"/>
                <w:szCs w:val="20"/>
              </w:rPr>
            </w:pPr>
            <w:r>
              <w:rPr>
                <w:color w:val="000000"/>
                <w:sz w:val="20"/>
                <w:szCs w:val="20"/>
              </w:rPr>
              <w:t>before food preparation</w:t>
            </w:r>
          </w:p>
          <w:p w14:paraId="74105356" w14:textId="77777777" w:rsidR="00425596" w:rsidRDefault="00425596" w:rsidP="00425596">
            <w:pPr>
              <w:numPr>
                <w:ilvl w:val="0"/>
                <w:numId w:val="8"/>
              </w:numPr>
              <w:pBdr>
                <w:top w:val="nil"/>
                <w:left w:val="nil"/>
                <w:bottom w:val="nil"/>
                <w:right w:val="nil"/>
                <w:between w:val="nil"/>
              </w:pBdr>
              <w:rPr>
                <w:color w:val="000000"/>
                <w:sz w:val="20"/>
                <w:szCs w:val="20"/>
              </w:rPr>
            </w:pPr>
            <w:r>
              <w:rPr>
                <w:color w:val="000000"/>
                <w:sz w:val="20"/>
                <w:szCs w:val="20"/>
              </w:rPr>
              <w:t>before eating any food, including snacks</w:t>
            </w:r>
          </w:p>
          <w:p w14:paraId="74105357" w14:textId="77777777" w:rsidR="00425596" w:rsidRDefault="00425596" w:rsidP="00425596">
            <w:pPr>
              <w:numPr>
                <w:ilvl w:val="0"/>
                <w:numId w:val="8"/>
              </w:numPr>
              <w:pBdr>
                <w:top w:val="nil"/>
                <w:left w:val="nil"/>
                <w:bottom w:val="nil"/>
                <w:right w:val="nil"/>
                <w:between w:val="nil"/>
              </w:pBdr>
              <w:rPr>
                <w:color w:val="000000"/>
                <w:sz w:val="20"/>
                <w:szCs w:val="20"/>
              </w:rPr>
            </w:pPr>
            <w:r>
              <w:rPr>
                <w:color w:val="000000"/>
                <w:sz w:val="20"/>
                <w:szCs w:val="20"/>
              </w:rPr>
              <w:t xml:space="preserve">before leaving </w:t>
            </w:r>
            <w:r>
              <w:rPr>
                <w:sz w:val="20"/>
                <w:szCs w:val="20"/>
              </w:rPr>
              <w:t>setting</w:t>
            </w:r>
          </w:p>
          <w:p w14:paraId="74105358" w14:textId="77777777" w:rsidR="00425596" w:rsidRDefault="00425596" w:rsidP="00425596">
            <w:pPr>
              <w:numPr>
                <w:ilvl w:val="0"/>
                <w:numId w:val="8"/>
              </w:numPr>
              <w:pBdr>
                <w:top w:val="nil"/>
                <w:left w:val="nil"/>
                <w:bottom w:val="nil"/>
                <w:right w:val="nil"/>
                <w:between w:val="nil"/>
              </w:pBdr>
              <w:rPr>
                <w:color w:val="000000"/>
                <w:sz w:val="20"/>
                <w:szCs w:val="20"/>
              </w:rPr>
            </w:pPr>
            <w:r>
              <w:rPr>
                <w:color w:val="000000"/>
                <w:sz w:val="20"/>
                <w:szCs w:val="20"/>
              </w:rPr>
              <w:t>after sneezing/coughing.</w:t>
            </w:r>
          </w:p>
          <w:p w14:paraId="74105359" w14:textId="77777777" w:rsidR="00425596" w:rsidRDefault="00425596" w:rsidP="00425596">
            <w:pPr>
              <w:rPr>
                <w:sz w:val="20"/>
                <w:szCs w:val="20"/>
              </w:rPr>
            </w:pPr>
            <w:r>
              <w:rPr>
                <w:sz w:val="20"/>
                <w:szCs w:val="20"/>
              </w:rPr>
              <w:t>Covered bins available for disposal of paper towels will be emptied periodically during the day.</w:t>
            </w:r>
          </w:p>
          <w:p w14:paraId="7410535A" w14:textId="77777777" w:rsidR="00425596" w:rsidRDefault="00425596" w:rsidP="00425596">
            <w:pPr>
              <w:rPr>
                <w:sz w:val="20"/>
                <w:szCs w:val="20"/>
              </w:rPr>
            </w:pPr>
            <w:r>
              <w:rPr>
                <w:sz w:val="20"/>
                <w:szCs w:val="20"/>
              </w:rPr>
              <w:t>Signage about how to wash hands properly, is on display and reinforced with pupils.</w:t>
            </w:r>
          </w:p>
          <w:p w14:paraId="7410535B" w14:textId="77777777" w:rsidR="00425596" w:rsidRDefault="00425596" w:rsidP="00425596">
            <w:pPr>
              <w:rPr>
                <w:sz w:val="20"/>
                <w:szCs w:val="20"/>
              </w:rPr>
            </w:pPr>
            <w:r>
              <w:rPr>
                <w:sz w:val="20"/>
                <w:szCs w:val="20"/>
              </w:rPr>
              <w:t xml:space="preserve">Where sinks are not easily accessible hand sanitiser will be available. </w:t>
            </w:r>
          </w:p>
          <w:p w14:paraId="7410535D" w14:textId="43DD419E" w:rsidR="00425596" w:rsidRDefault="00425596" w:rsidP="00425596">
            <w:pPr>
              <w:rPr>
                <w:sz w:val="20"/>
                <w:szCs w:val="20"/>
              </w:rPr>
            </w:pPr>
            <w:r>
              <w:rPr>
                <w:sz w:val="20"/>
                <w:szCs w:val="20"/>
              </w:rPr>
              <w:t>Supervision by staff is provided as needed.</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5E" w14:textId="63A5EA5F" w:rsidR="00425596" w:rsidRDefault="00425596" w:rsidP="00425596">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5F" w14:textId="6F1D1B92" w:rsidR="00425596" w:rsidRDefault="00425596" w:rsidP="00425596">
            <w:pPr>
              <w:widowControl w:val="0"/>
              <w:pBdr>
                <w:top w:val="nil"/>
                <w:left w:val="nil"/>
                <w:bottom w:val="nil"/>
                <w:right w:val="nil"/>
                <w:between w:val="nil"/>
              </w:pBdr>
            </w:pPr>
            <w:r>
              <w:rPr>
                <w:rFonts w:ascii="Arial" w:eastAsia="Arial" w:hAnsi="Arial" w:cs="Arial"/>
                <w:b/>
                <w:sz w:val="24"/>
                <w:szCs w:val="24"/>
              </w:rPr>
              <w:t>Low risk</w:t>
            </w:r>
          </w:p>
        </w:tc>
      </w:tr>
      <w:tr w:rsidR="003F5C16" w14:paraId="7410536A" w14:textId="77777777" w:rsidTr="00B7104B">
        <w:tc>
          <w:tcPr>
            <w:tcW w:w="1844" w:type="dxa"/>
            <w:tcMar>
              <w:top w:w="56" w:type="dxa"/>
              <w:left w:w="56" w:type="dxa"/>
              <w:bottom w:w="56" w:type="dxa"/>
              <w:right w:w="56" w:type="dxa"/>
            </w:tcMar>
          </w:tcPr>
          <w:p w14:paraId="74105361" w14:textId="77777777" w:rsidR="003F5C16" w:rsidRDefault="003F5C16" w:rsidP="003F5C16">
            <w:pPr>
              <w:widowControl w:val="0"/>
              <w:pBdr>
                <w:top w:val="nil"/>
                <w:left w:val="nil"/>
                <w:bottom w:val="nil"/>
                <w:right w:val="nil"/>
                <w:between w:val="nil"/>
              </w:pBdr>
              <w:rPr>
                <w:sz w:val="20"/>
                <w:szCs w:val="20"/>
              </w:rPr>
            </w:pPr>
            <w:r>
              <w:rPr>
                <w:sz w:val="20"/>
                <w:szCs w:val="20"/>
              </w:rPr>
              <w:t xml:space="preserve">Respiratory Hygiene </w:t>
            </w:r>
          </w:p>
        </w:tc>
        <w:tc>
          <w:tcPr>
            <w:tcW w:w="3260" w:type="dxa"/>
          </w:tcPr>
          <w:p w14:paraId="74105362" w14:textId="77777777" w:rsidR="003F5C16" w:rsidRDefault="003F5C16" w:rsidP="003F5C16">
            <w:pPr>
              <w:widowControl w:val="0"/>
              <w:pBdr>
                <w:top w:val="nil"/>
                <w:left w:val="nil"/>
                <w:bottom w:val="nil"/>
                <w:right w:val="nil"/>
                <w:between w:val="nil"/>
              </w:pBdr>
              <w:rPr>
                <w:sz w:val="20"/>
                <w:szCs w:val="20"/>
              </w:rPr>
            </w:pPr>
            <w:r>
              <w:rPr>
                <w:sz w:val="20"/>
                <w:szCs w:val="20"/>
              </w:rPr>
              <w:t>Poor respiratory hygiene increases the likelihood of infection from exposure to coronavirus.</w:t>
            </w:r>
          </w:p>
        </w:tc>
        <w:tc>
          <w:tcPr>
            <w:tcW w:w="1134" w:type="dxa"/>
            <w:tcMar>
              <w:top w:w="56" w:type="dxa"/>
              <w:left w:w="56" w:type="dxa"/>
              <w:bottom w:w="56" w:type="dxa"/>
              <w:right w:w="56" w:type="dxa"/>
            </w:tcMar>
          </w:tcPr>
          <w:p w14:paraId="74105363" w14:textId="77777777" w:rsidR="003F5C16" w:rsidRDefault="003F5C16" w:rsidP="003F5C16">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364" w14:textId="77777777" w:rsidR="003F5C16" w:rsidRDefault="003F5C16" w:rsidP="003F5C16">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365" w14:textId="77777777" w:rsidR="003F5C16" w:rsidRDefault="003F5C16" w:rsidP="003F5C16">
            <w:pPr>
              <w:rPr>
                <w:sz w:val="20"/>
                <w:szCs w:val="20"/>
              </w:rPr>
            </w:pPr>
            <w:r>
              <w:rPr>
                <w:sz w:val="20"/>
                <w:szCs w:val="20"/>
              </w:rPr>
              <w:t>Catch it, kill it, Bin it – tissues are available in all classrooms, staffroom and reception at a minimum. The message is reinforced with pupils.</w:t>
            </w:r>
          </w:p>
          <w:p w14:paraId="5C5C5940" w14:textId="77777777" w:rsidR="003F5C16" w:rsidRDefault="003F5C16" w:rsidP="003F5C16">
            <w:pPr>
              <w:widowControl w:val="0"/>
              <w:pBdr>
                <w:top w:val="nil"/>
                <w:left w:val="nil"/>
                <w:bottom w:val="nil"/>
                <w:right w:val="nil"/>
                <w:between w:val="nil"/>
              </w:pBdr>
              <w:rPr>
                <w:sz w:val="20"/>
                <w:szCs w:val="20"/>
              </w:rPr>
            </w:pPr>
            <w:r>
              <w:rPr>
                <w:sz w:val="20"/>
                <w:szCs w:val="20"/>
              </w:rPr>
              <w:t>Covered bins are available for the disposal of used tissues.</w:t>
            </w:r>
          </w:p>
          <w:p w14:paraId="5DD8CB8F" w14:textId="77777777" w:rsidR="001A010F" w:rsidRDefault="001A010F" w:rsidP="003F5C16">
            <w:pPr>
              <w:widowControl w:val="0"/>
              <w:pBdr>
                <w:top w:val="nil"/>
                <w:left w:val="nil"/>
                <w:bottom w:val="nil"/>
                <w:right w:val="nil"/>
                <w:between w:val="nil"/>
              </w:pBdr>
              <w:rPr>
                <w:sz w:val="20"/>
                <w:szCs w:val="20"/>
              </w:rPr>
            </w:pPr>
          </w:p>
          <w:p w14:paraId="74105367" w14:textId="4B0834DA" w:rsidR="001A010F" w:rsidRDefault="001A010F" w:rsidP="003F5C16">
            <w:pPr>
              <w:widowControl w:val="0"/>
              <w:pBdr>
                <w:top w:val="nil"/>
                <w:left w:val="nil"/>
                <w:bottom w:val="nil"/>
                <w:right w:val="nil"/>
                <w:between w:val="nil"/>
              </w:pBd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68" w14:textId="2C138802" w:rsidR="003F5C16" w:rsidRDefault="003F5C16" w:rsidP="003F5C16">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69" w14:textId="045589ED" w:rsidR="003F5C16" w:rsidRDefault="003F5C16" w:rsidP="003F5C16">
            <w:pPr>
              <w:widowControl w:val="0"/>
              <w:pBdr>
                <w:top w:val="nil"/>
                <w:left w:val="nil"/>
                <w:bottom w:val="nil"/>
                <w:right w:val="nil"/>
                <w:between w:val="nil"/>
              </w:pBdr>
            </w:pPr>
            <w:r>
              <w:rPr>
                <w:rFonts w:ascii="Arial" w:eastAsia="Arial" w:hAnsi="Arial" w:cs="Arial"/>
                <w:b/>
                <w:sz w:val="24"/>
                <w:szCs w:val="24"/>
              </w:rPr>
              <w:t>Low risk</w:t>
            </w:r>
          </w:p>
        </w:tc>
      </w:tr>
      <w:tr w:rsidR="00AF0145" w14:paraId="7410536C" w14:textId="77777777" w:rsidTr="00B7104B">
        <w:tc>
          <w:tcPr>
            <w:tcW w:w="15310" w:type="dxa"/>
            <w:gridSpan w:val="7"/>
            <w:tcBorders>
              <w:right w:val="single" w:sz="8" w:space="0" w:color="000000"/>
            </w:tcBorders>
            <w:tcMar>
              <w:top w:w="56" w:type="dxa"/>
              <w:left w:w="56" w:type="dxa"/>
              <w:bottom w:w="56" w:type="dxa"/>
              <w:right w:w="56" w:type="dxa"/>
            </w:tcMar>
          </w:tcPr>
          <w:p w14:paraId="7410536B" w14:textId="77777777" w:rsidR="00AF0145" w:rsidRDefault="00A51C71">
            <w:pPr>
              <w:widowControl w:val="0"/>
              <w:pBdr>
                <w:top w:val="nil"/>
                <w:left w:val="nil"/>
                <w:bottom w:val="nil"/>
                <w:right w:val="nil"/>
                <w:between w:val="nil"/>
              </w:pBdr>
              <w:rPr>
                <w:b/>
                <w:sz w:val="24"/>
                <w:szCs w:val="24"/>
              </w:rPr>
            </w:pPr>
            <w:r>
              <w:rPr>
                <w:b/>
                <w:sz w:val="24"/>
                <w:szCs w:val="24"/>
              </w:rPr>
              <w:lastRenderedPageBreak/>
              <w:t>2. MAINTAIN APPROPRIATE CLEANING REGIMES</w:t>
            </w:r>
          </w:p>
        </w:tc>
      </w:tr>
      <w:tr w:rsidR="00860BAC" w14:paraId="74105385" w14:textId="77777777" w:rsidTr="00B7104B">
        <w:tc>
          <w:tcPr>
            <w:tcW w:w="1844" w:type="dxa"/>
            <w:tcMar>
              <w:top w:w="56" w:type="dxa"/>
              <w:left w:w="56" w:type="dxa"/>
              <w:bottom w:w="56" w:type="dxa"/>
              <w:right w:w="56" w:type="dxa"/>
            </w:tcMar>
          </w:tcPr>
          <w:p w14:paraId="7410536D" w14:textId="77777777" w:rsidR="00860BAC" w:rsidRDefault="00860BAC" w:rsidP="00860BAC">
            <w:pPr>
              <w:widowControl w:val="0"/>
              <w:pBdr>
                <w:top w:val="nil"/>
                <w:left w:val="nil"/>
                <w:bottom w:val="nil"/>
                <w:right w:val="nil"/>
                <w:between w:val="nil"/>
              </w:pBdr>
            </w:pPr>
            <w:r>
              <w:rPr>
                <w:sz w:val="20"/>
                <w:szCs w:val="20"/>
              </w:rPr>
              <w:t>Cleaning</w:t>
            </w:r>
          </w:p>
        </w:tc>
        <w:tc>
          <w:tcPr>
            <w:tcW w:w="3260" w:type="dxa"/>
          </w:tcPr>
          <w:p w14:paraId="7410536E" w14:textId="77777777" w:rsidR="00860BAC" w:rsidRDefault="00860BAC" w:rsidP="00860BAC">
            <w:pPr>
              <w:widowControl w:val="0"/>
              <w:pBdr>
                <w:top w:val="nil"/>
                <w:left w:val="nil"/>
                <w:bottom w:val="nil"/>
                <w:right w:val="nil"/>
                <w:between w:val="nil"/>
              </w:pBdr>
              <w:rPr>
                <w:sz w:val="20"/>
                <w:szCs w:val="20"/>
              </w:rPr>
            </w:pPr>
            <w:r>
              <w:rPr>
                <w:sz w:val="20"/>
                <w:szCs w:val="20"/>
              </w:rPr>
              <w:t>Person contracts COVIS 19 as a result of inadequate cleaning</w:t>
            </w:r>
          </w:p>
        </w:tc>
        <w:tc>
          <w:tcPr>
            <w:tcW w:w="1134" w:type="dxa"/>
            <w:tcMar>
              <w:top w:w="56" w:type="dxa"/>
              <w:left w:w="56" w:type="dxa"/>
              <w:bottom w:w="56" w:type="dxa"/>
              <w:right w:w="56" w:type="dxa"/>
            </w:tcMar>
          </w:tcPr>
          <w:p w14:paraId="7410536F" w14:textId="77777777" w:rsidR="00860BAC" w:rsidRDefault="00860BAC" w:rsidP="00860BAC">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370" w14:textId="77777777" w:rsidR="00860BAC" w:rsidRDefault="00860BAC" w:rsidP="00860BAC">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371" w14:textId="3F1FD669" w:rsidR="00860BAC" w:rsidRPr="00690B42" w:rsidRDefault="00860BAC" w:rsidP="00860BAC">
            <w:pPr>
              <w:rPr>
                <w:b/>
                <w:sz w:val="20"/>
                <w:szCs w:val="20"/>
              </w:rPr>
            </w:pPr>
            <w:r>
              <w:rPr>
                <w:b/>
                <w:sz w:val="20"/>
                <w:szCs w:val="20"/>
              </w:rPr>
              <w:t xml:space="preserve">WE HAVE REVIEWED THE CLEANING ARRANGEMENTS SET OUT BELOW TO ENSURE THAT ALL HIGH-RISK AREAS ARE COVERED IN OUR </w:t>
            </w:r>
            <w:r w:rsidRPr="00690B42">
              <w:rPr>
                <w:b/>
                <w:sz w:val="20"/>
                <w:szCs w:val="20"/>
              </w:rPr>
              <w:t>SCHEDULE (</w:t>
            </w:r>
            <w:r>
              <w:rPr>
                <w:b/>
                <w:sz w:val="20"/>
                <w:szCs w:val="20"/>
              </w:rPr>
              <w:t>August 2021</w:t>
            </w:r>
            <w:r w:rsidRPr="00690B42">
              <w:rPr>
                <w:b/>
                <w:sz w:val="20"/>
                <w:szCs w:val="20"/>
              </w:rPr>
              <w:t>).</w:t>
            </w:r>
          </w:p>
          <w:p w14:paraId="74105372" w14:textId="77777777" w:rsidR="00860BAC" w:rsidRDefault="00860BAC" w:rsidP="00860BAC">
            <w:pPr>
              <w:rPr>
                <w:sz w:val="20"/>
                <w:szCs w:val="20"/>
              </w:rPr>
            </w:pPr>
            <w:r w:rsidRPr="00690B42">
              <w:rPr>
                <w:sz w:val="20"/>
                <w:szCs w:val="20"/>
              </w:rPr>
              <w:t>For settings with contract cleaning: We</w:t>
            </w:r>
            <w:r>
              <w:rPr>
                <w:sz w:val="20"/>
                <w:szCs w:val="20"/>
              </w:rPr>
              <w:t xml:space="preserve"> have reviewed the cleaning specification with our cleaning contractor to ensure that this meets requirements set out in </w:t>
            </w:r>
          </w:p>
          <w:p w14:paraId="74105373" w14:textId="77777777" w:rsidR="00860BAC" w:rsidRDefault="007E5AE0" w:rsidP="00860BAC">
            <w:pPr>
              <w:rPr>
                <w:color w:val="0000FF"/>
                <w:sz w:val="20"/>
                <w:szCs w:val="20"/>
                <w:u w:val="single"/>
              </w:rPr>
            </w:pPr>
            <w:hyperlink r:id="rId16">
              <w:r w:rsidR="00860BAC">
                <w:rPr>
                  <w:color w:val="0563C1"/>
                  <w:sz w:val="20"/>
                  <w:szCs w:val="20"/>
                  <w:u w:val="single"/>
                </w:rPr>
                <w:t>https://www.gov.uk/government/publications/covid-19-decontamination-in-non-healthcare-settings</w:t>
              </w:r>
            </w:hyperlink>
          </w:p>
          <w:p w14:paraId="3D25D37B" w14:textId="77777777" w:rsidR="00860BAC" w:rsidRDefault="00860BAC" w:rsidP="00860BAC">
            <w:pPr>
              <w:rPr>
                <w:sz w:val="20"/>
                <w:szCs w:val="20"/>
              </w:rPr>
            </w:pPr>
          </w:p>
          <w:p w14:paraId="74105376" w14:textId="468D7DF4" w:rsidR="00860BAC" w:rsidRDefault="00860BAC" w:rsidP="00860BAC">
            <w:pPr>
              <w:rPr>
                <w:sz w:val="20"/>
                <w:szCs w:val="20"/>
              </w:rPr>
            </w:pPr>
            <w:r>
              <w:rPr>
                <w:sz w:val="20"/>
                <w:szCs w:val="20"/>
              </w:rPr>
              <w:t>We have identified cleaning of high-risk areas to be undertaken throughout the setting day to include:</w:t>
            </w:r>
          </w:p>
          <w:p w14:paraId="74105377" w14:textId="77777777" w:rsidR="00860BAC" w:rsidRDefault="00860BAC" w:rsidP="00860BAC">
            <w:pPr>
              <w:numPr>
                <w:ilvl w:val="0"/>
                <w:numId w:val="4"/>
              </w:numPr>
              <w:pBdr>
                <w:top w:val="nil"/>
                <w:left w:val="nil"/>
                <w:bottom w:val="nil"/>
                <w:right w:val="nil"/>
                <w:between w:val="nil"/>
              </w:pBdr>
              <w:rPr>
                <w:color w:val="000000"/>
                <w:sz w:val="20"/>
                <w:szCs w:val="20"/>
              </w:rPr>
            </w:pPr>
            <w:r>
              <w:rPr>
                <w:color w:val="000000"/>
                <w:sz w:val="20"/>
                <w:szCs w:val="20"/>
              </w:rPr>
              <w:t>Door handles</w:t>
            </w:r>
          </w:p>
          <w:p w14:paraId="74105378" w14:textId="77777777" w:rsidR="00860BAC" w:rsidRDefault="00860BAC" w:rsidP="00860BAC">
            <w:pPr>
              <w:numPr>
                <w:ilvl w:val="0"/>
                <w:numId w:val="4"/>
              </w:numPr>
              <w:pBdr>
                <w:top w:val="nil"/>
                <w:left w:val="nil"/>
                <w:bottom w:val="nil"/>
                <w:right w:val="nil"/>
                <w:between w:val="nil"/>
              </w:pBdr>
              <w:rPr>
                <w:color w:val="000000"/>
                <w:sz w:val="20"/>
                <w:szCs w:val="20"/>
              </w:rPr>
            </w:pPr>
            <w:r>
              <w:rPr>
                <w:color w:val="000000"/>
                <w:sz w:val="20"/>
                <w:szCs w:val="20"/>
              </w:rPr>
              <w:t>Kettles</w:t>
            </w:r>
          </w:p>
          <w:p w14:paraId="74105379" w14:textId="77777777" w:rsidR="00860BAC" w:rsidRDefault="00860BAC" w:rsidP="00860BAC">
            <w:pPr>
              <w:numPr>
                <w:ilvl w:val="0"/>
                <w:numId w:val="4"/>
              </w:numPr>
              <w:pBdr>
                <w:top w:val="nil"/>
                <w:left w:val="nil"/>
                <w:bottom w:val="nil"/>
                <w:right w:val="nil"/>
                <w:between w:val="nil"/>
              </w:pBdr>
              <w:rPr>
                <w:color w:val="000000"/>
                <w:sz w:val="20"/>
                <w:szCs w:val="20"/>
              </w:rPr>
            </w:pPr>
            <w:r>
              <w:rPr>
                <w:color w:val="000000"/>
                <w:sz w:val="20"/>
                <w:szCs w:val="20"/>
              </w:rPr>
              <w:t>Taps</w:t>
            </w:r>
          </w:p>
          <w:p w14:paraId="7410537A" w14:textId="77777777" w:rsidR="00860BAC" w:rsidRDefault="00860BAC" w:rsidP="00860BAC">
            <w:pPr>
              <w:numPr>
                <w:ilvl w:val="0"/>
                <w:numId w:val="4"/>
              </w:numPr>
              <w:pBdr>
                <w:top w:val="nil"/>
                <w:left w:val="nil"/>
                <w:bottom w:val="nil"/>
                <w:right w:val="nil"/>
                <w:between w:val="nil"/>
              </w:pBdr>
              <w:rPr>
                <w:color w:val="000000"/>
                <w:sz w:val="20"/>
                <w:szCs w:val="20"/>
              </w:rPr>
            </w:pPr>
            <w:r>
              <w:rPr>
                <w:color w:val="000000"/>
                <w:sz w:val="20"/>
                <w:szCs w:val="20"/>
              </w:rPr>
              <w:t>Switches</w:t>
            </w:r>
          </w:p>
          <w:p w14:paraId="7410537B" w14:textId="77777777" w:rsidR="00860BAC" w:rsidRDefault="00860BAC" w:rsidP="00860BAC">
            <w:pPr>
              <w:numPr>
                <w:ilvl w:val="0"/>
                <w:numId w:val="4"/>
              </w:numPr>
              <w:pBdr>
                <w:top w:val="nil"/>
                <w:left w:val="nil"/>
                <w:bottom w:val="nil"/>
                <w:right w:val="nil"/>
                <w:between w:val="nil"/>
              </w:pBdr>
              <w:rPr>
                <w:color w:val="000000"/>
                <w:sz w:val="20"/>
                <w:szCs w:val="20"/>
              </w:rPr>
            </w:pPr>
            <w:r>
              <w:rPr>
                <w:color w:val="000000"/>
                <w:sz w:val="20"/>
                <w:szCs w:val="20"/>
              </w:rPr>
              <w:t>Phones</w:t>
            </w:r>
          </w:p>
          <w:p w14:paraId="7410537C" w14:textId="77777777" w:rsidR="00860BAC" w:rsidRDefault="00860BAC" w:rsidP="00860BAC">
            <w:pPr>
              <w:numPr>
                <w:ilvl w:val="0"/>
                <w:numId w:val="4"/>
              </w:numPr>
              <w:pBdr>
                <w:top w:val="nil"/>
                <w:left w:val="nil"/>
                <w:bottom w:val="nil"/>
                <w:right w:val="nil"/>
                <w:between w:val="nil"/>
              </w:pBdr>
              <w:rPr>
                <w:color w:val="000000"/>
                <w:sz w:val="20"/>
                <w:szCs w:val="20"/>
              </w:rPr>
            </w:pPr>
            <w:r>
              <w:rPr>
                <w:color w:val="000000"/>
                <w:sz w:val="20"/>
                <w:szCs w:val="20"/>
              </w:rPr>
              <w:t>Laptops /</w:t>
            </w:r>
          </w:p>
          <w:p w14:paraId="7410537D" w14:textId="77777777" w:rsidR="00860BAC" w:rsidRDefault="00860BAC" w:rsidP="00860BAC">
            <w:pPr>
              <w:numPr>
                <w:ilvl w:val="0"/>
                <w:numId w:val="4"/>
              </w:numPr>
              <w:pBdr>
                <w:top w:val="nil"/>
                <w:left w:val="nil"/>
                <w:bottom w:val="nil"/>
                <w:right w:val="nil"/>
                <w:between w:val="nil"/>
              </w:pBdr>
              <w:rPr>
                <w:color w:val="000000"/>
                <w:sz w:val="20"/>
                <w:szCs w:val="20"/>
              </w:rPr>
            </w:pPr>
            <w:r>
              <w:rPr>
                <w:color w:val="000000"/>
                <w:sz w:val="20"/>
                <w:szCs w:val="20"/>
              </w:rPr>
              <w:t>Printers and photocopiers</w:t>
            </w:r>
          </w:p>
          <w:p w14:paraId="7410537E" w14:textId="77777777" w:rsidR="00860BAC" w:rsidRDefault="00860BAC" w:rsidP="00860BAC">
            <w:pPr>
              <w:numPr>
                <w:ilvl w:val="0"/>
                <w:numId w:val="4"/>
              </w:numPr>
              <w:pBdr>
                <w:top w:val="nil"/>
                <w:left w:val="nil"/>
                <w:bottom w:val="nil"/>
                <w:right w:val="nil"/>
                <w:between w:val="nil"/>
              </w:pBdr>
              <w:rPr>
                <w:color w:val="000000"/>
                <w:sz w:val="20"/>
                <w:szCs w:val="20"/>
              </w:rPr>
            </w:pPr>
            <w:r>
              <w:rPr>
                <w:color w:val="000000"/>
                <w:sz w:val="20"/>
                <w:szCs w:val="20"/>
              </w:rPr>
              <w:t>Staffroom/ food preparation</w:t>
            </w:r>
          </w:p>
          <w:p w14:paraId="7410537F" w14:textId="77777777" w:rsidR="00860BAC" w:rsidRDefault="00860BAC" w:rsidP="00860BAC">
            <w:pPr>
              <w:numPr>
                <w:ilvl w:val="0"/>
                <w:numId w:val="4"/>
              </w:numPr>
              <w:pBdr>
                <w:top w:val="nil"/>
                <w:left w:val="nil"/>
                <w:bottom w:val="nil"/>
                <w:right w:val="nil"/>
                <w:between w:val="nil"/>
              </w:pBdr>
              <w:rPr>
                <w:color w:val="000000"/>
                <w:sz w:val="20"/>
                <w:szCs w:val="20"/>
              </w:rPr>
            </w:pPr>
            <w:r>
              <w:rPr>
                <w:color w:val="000000"/>
                <w:sz w:val="20"/>
                <w:szCs w:val="20"/>
              </w:rPr>
              <w:t>Surfaces that pupils are touching e.g.: toys, books, chairs, tables, doors, sinks, toilets, bannisters, light switches, etc.</w:t>
            </w:r>
          </w:p>
          <w:p w14:paraId="74105380" w14:textId="77777777" w:rsidR="00860BAC" w:rsidRDefault="00860BAC" w:rsidP="00860BAC">
            <w:pPr>
              <w:rPr>
                <w:color w:val="000000"/>
                <w:sz w:val="20"/>
                <w:szCs w:val="20"/>
                <w:highlight w:val="yellow"/>
              </w:rPr>
            </w:pPr>
            <w:r>
              <w:rPr>
                <w:color w:val="000000"/>
                <w:sz w:val="20"/>
                <w:szCs w:val="20"/>
                <w:highlight w:val="white"/>
              </w:rPr>
              <w:t>As a minimum, frequently touched surfaces will be wiped down twice a day, and one of these should be at the beginning or the end of the working day. Cleaning will be more frequent depending on the number of people using the space, whether they are entering and exiting the setting and access to handwashing and hand-sanitising facilities. Cleaning of frequently touched surfaces is particularly important in bathrooms and communal kitchens.</w:t>
            </w:r>
          </w:p>
          <w:p w14:paraId="5F7C5E00" w14:textId="77777777" w:rsidR="00860BAC" w:rsidRDefault="00860BAC" w:rsidP="00860BAC">
            <w:pPr>
              <w:widowControl w:val="0"/>
              <w:pBdr>
                <w:top w:val="nil"/>
                <w:left w:val="nil"/>
                <w:bottom w:val="nil"/>
                <w:right w:val="nil"/>
                <w:between w:val="nil"/>
              </w:pBdr>
              <w:rPr>
                <w:sz w:val="20"/>
                <w:szCs w:val="20"/>
              </w:rPr>
            </w:pPr>
            <w:r w:rsidRPr="000C3363">
              <w:rPr>
                <w:sz w:val="20"/>
                <w:szCs w:val="20"/>
              </w:rPr>
              <w:t>Each classroom has</w:t>
            </w:r>
            <w:r>
              <w:rPr>
                <w:sz w:val="20"/>
                <w:szCs w:val="20"/>
              </w:rPr>
              <w:t xml:space="preserve"> appropriate cleaning materials and products for use across the day if needed.</w:t>
            </w:r>
          </w:p>
          <w:p w14:paraId="74105382" w14:textId="1BD59B82" w:rsidR="00860BAC" w:rsidRDefault="00860BAC" w:rsidP="00860BAC">
            <w:pPr>
              <w:widowControl w:val="0"/>
              <w:pBdr>
                <w:top w:val="nil"/>
                <w:left w:val="nil"/>
                <w:bottom w:val="nil"/>
                <w:right w:val="nil"/>
                <w:between w:val="nil"/>
              </w:pBdr>
              <w:rPr>
                <w:sz w:val="20"/>
                <w:szCs w:val="20"/>
                <w:highlight w:val="yellow"/>
              </w:rPr>
            </w:pPr>
            <w:r>
              <w:rPr>
                <w:sz w:val="20"/>
                <w:szCs w:val="20"/>
              </w:rPr>
              <w:t>The s</w:t>
            </w:r>
            <w:r w:rsidR="0011339C">
              <w:rPr>
                <w:sz w:val="20"/>
                <w:szCs w:val="20"/>
              </w:rPr>
              <w:t>taff</w:t>
            </w:r>
            <w:r>
              <w:rPr>
                <w:sz w:val="20"/>
                <w:szCs w:val="20"/>
              </w:rPr>
              <w:t xml:space="preserve"> will provide an additional clean of the toilets after break time and after lunch time. They will also provide an </w:t>
            </w:r>
            <w:r>
              <w:rPr>
                <w:sz w:val="20"/>
                <w:szCs w:val="20"/>
              </w:rPr>
              <w:lastRenderedPageBreak/>
              <w:t>additional clean to the staffroom after lunch time.</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83" w14:textId="1655165A" w:rsidR="00860BAC" w:rsidRDefault="00860BAC" w:rsidP="00860BAC">
            <w:pPr>
              <w:widowControl w:val="0"/>
              <w:pBdr>
                <w:top w:val="nil"/>
                <w:left w:val="nil"/>
                <w:bottom w:val="nil"/>
                <w:right w:val="nil"/>
                <w:between w:val="nil"/>
              </w:pBdr>
            </w:pPr>
            <w:r>
              <w:rPr>
                <w:rFonts w:ascii="Arial" w:eastAsia="Arial" w:hAnsi="Arial" w:cs="Arial"/>
                <w:b/>
                <w:sz w:val="24"/>
                <w:szCs w:val="24"/>
              </w:rPr>
              <w:lastRenderedPageBreak/>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84" w14:textId="5947318B" w:rsidR="00860BAC" w:rsidRDefault="00860BAC" w:rsidP="00860BAC">
            <w:pPr>
              <w:widowControl w:val="0"/>
              <w:pBdr>
                <w:top w:val="nil"/>
                <w:left w:val="nil"/>
                <w:bottom w:val="nil"/>
                <w:right w:val="nil"/>
                <w:between w:val="nil"/>
              </w:pBdr>
            </w:pPr>
            <w:r>
              <w:rPr>
                <w:rFonts w:ascii="Arial" w:eastAsia="Arial" w:hAnsi="Arial" w:cs="Arial"/>
                <w:b/>
                <w:sz w:val="24"/>
                <w:szCs w:val="24"/>
              </w:rPr>
              <w:t>Low risk</w:t>
            </w:r>
          </w:p>
        </w:tc>
      </w:tr>
      <w:tr w:rsidR="000F72FB" w14:paraId="74105391" w14:textId="77777777" w:rsidTr="00B7104B">
        <w:tc>
          <w:tcPr>
            <w:tcW w:w="1844" w:type="dxa"/>
            <w:vMerge w:val="restart"/>
            <w:tcMar>
              <w:top w:w="56" w:type="dxa"/>
              <w:left w:w="56" w:type="dxa"/>
              <w:bottom w:w="56" w:type="dxa"/>
              <w:right w:w="56" w:type="dxa"/>
            </w:tcMar>
          </w:tcPr>
          <w:p w14:paraId="74105386" w14:textId="77777777" w:rsidR="000F72FB" w:rsidRDefault="000F72FB" w:rsidP="000F72FB">
            <w:pPr>
              <w:widowControl w:val="0"/>
              <w:pBdr>
                <w:top w:val="nil"/>
                <w:left w:val="nil"/>
                <w:bottom w:val="nil"/>
                <w:right w:val="nil"/>
                <w:between w:val="nil"/>
              </w:pBdr>
            </w:pPr>
            <w:r>
              <w:rPr>
                <w:sz w:val="20"/>
                <w:szCs w:val="20"/>
              </w:rPr>
              <w:lastRenderedPageBreak/>
              <w:t>Safe use of cleaning products</w:t>
            </w:r>
          </w:p>
        </w:tc>
        <w:tc>
          <w:tcPr>
            <w:tcW w:w="3260" w:type="dxa"/>
          </w:tcPr>
          <w:p w14:paraId="74105387" w14:textId="77777777" w:rsidR="000F72FB" w:rsidRDefault="000F72FB" w:rsidP="000F72FB">
            <w:pPr>
              <w:rPr>
                <w:sz w:val="20"/>
                <w:szCs w:val="20"/>
              </w:rPr>
            </w:pPr>
            <w:r>
              <w:rPr>
                <w:sz w:val="20"/>
                <w:szCs w:val="20"/>
              </w:rPr>
              <w:t>Inappropriate exposure to cleaning product results in allergic reaction/ poisoning etc</w:t>
            </w:r>
          </w:p>
          <w:p w14:paraId="74105388" w14:textId="77777777" w:rsidR="000F72FB" w:rsidRDefault="000F72FB" w:rsidP="000F72FB">
            <w:pPr>
              <w:widowControl w:val="0"/>
              <w:pBdr>
                <w:top w:val="nil"/>
                <w:left w:val="nil"/>
                <w:bottom w:val="nil"/>
                <w:right w:val="nil"/>
                <w:between w:val="nil"/>
              </w:pBdr>
              <w:rPr>
                <w:sz w:val="20"/>
                <w:szCs w:val="20"/>
              </w:rPr>
            </w:pPr>
            <w:r>
              <w:rPr>
                <w:sz w:val="20"/>
                <w:szCs w:val="20"/>
              </w:rPr>
              <w:t>Storage arrangements of cleaning product change increasing potential for unauthorised ‘use’ by pupils.</w:t>
            </w:r>
          </w:p>
        </w:tc>
        <w:tc>
          <w:tcPr>
            <w:tcW w:w="1134" w:type="dxa"/>
            <w:tcMar>
              <w:top w:w="56" w:type="dxa"/>
              <w:left w:w="56" w:type="dxa"/>
              <w:bottom w:w="56" w:type="dxa"/>
              <w:right w:w="56" w:type="dxa"/>
            </w:tcMar>
          </w:tcPr>
          <w:p w14:paraId="74105389" w14:textId="77777777" w:rsidR="000F72FB" w:rsidRDefault="000F72FB" w:rsidP="000F72FB">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38A" w14:textId="77777777" w:rsidR="000F72FB" w:rsidRDefault="000F72FB" w:rsidP="000F72FB">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38B" w14:textId="61497B6E" w:rsidR="000F72FB" w:rsidRDefault="000F72FB" w:rsidP="000F72FB">
            <w:pPr>
              <w:rPr>
                <w:sz w:val="20"/>
                <w:szCs w:val="20"/>
              </w:rPr>
            </w:pPr>
            <w:r>
              <w:rPr>
                <w:sz w:val="20"/>
                <w:szCs w:val="20"/>
              </w:rPr>
              <w:t>All staff involved in cleaning duties will receive advice re: safe use and storage of cleaning materials.</w:t>
            </w:r>
          </w:p>
          <w:p w14:paraId="7410538C" w14:textId="77777777" w:rsidR="000F72FB" w:rsidRDefault="000F72FB" w:rsidP="000F72FB">
            <w:pPr>
              <w:rPr>
                <w:sz w:val="20"/>
                <w:szCs w:val="20"/>
              </w:rPr>
            </w:pPr>
            <w:r>
              <w:rPr>
                <w:sz w:val="20"/>
                <w:szCs w:val="20"/>
              </w:rPr>
              <w:t>PPE will be provided for all cleaning activities.</w:t>
            </w:r>
          </w:p>
          <w:p w14:paraId="7410538D" w14:textId="77777777" w:rsidR="000F72FB" w:rsidRDefault="000F72FB" w:rsidP="000F72FB">
            <w:pPr>
              <w:rPr>
                <w:sz w:val="20"/>
                <w:szCs w:val="20"/>
              </w:rPr>
            </w:pPr>
            <w:r>
              <w:rPr>
                <w:sz w:val="20"/>
                <w:szCs w:val="20"/>
              </w:rPr>
              <w:t>Safety data sheets for cleaning products are available.</w:t>
            </w:r>
          </w:p>
          <w:p w14:paraId="7410538E" w14:textId="77777777" w:rsidR="000F72FB" w:rsidRDefault="000F72FB" w:rsidP="000F72FB">
            <w:pPr>
              <w:widowControl w:val="0"/>
              <w:pBdr>
                <w:top w:val="nil"/>
                <w:left w:val="nil"/>
                <w:bottom w:val="nil"/>
                <w:right w:val="nil"/>
                <w:between w:val="nil"/>
              </w:pBdr>
              <w:rPr>
                <w:sz w:val="20"/>
                <w:szCs w:val="20"/>
              </w:rPr>
            </w:pPr>
            <w:r>
              <w:rPr>
                <w:sz w:val="20"/>
                <w:szCs w:val="20"/>
              </w:rPr>
              <w:t>Only recommended cleaning products will be used.</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8F" w14:textId="353323CD" w:rsidR="000F72FB" w:rsidRDefault="000F72FB" w:rsidP="000F72FB">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90" w14:textId="05F12FD7" w:rsidR="000F72FB" w:rsidRDefault="000F72FB" w:rsidP="000F72FB">
            <w:pPr>
              <w:widowControl w:val="0"/>
              <w:pBdr>
                <w:top w:val="nil"/>
                <w:left w:val="nil"/>
                <w:bottom w:val="nil"/>
                <w:right w:val="nil"/>
                <w:between w:val="nil"/>
              </w:pBdr>
            </w:pPr>
            <w:r>
              <w:rPr>
                <w:rFonts w:ascii="Arial" w:eastAsia="Arial" w:hAnsi="Arial" w:cs="Arial"/>
                <w:b/>
                <w:sz w:val="24"/>
                <w:szCs w:val="24"/>
              </w:rPr>
              <w:t>Low risk</w:t>
            </w:r>
          </w:p>
        </w:tc>
      </w:tr>
      <w:tr w:rsidR="000F72FB" w14:paraId="741053A0" w14:textId="77777777" w:rsidTr="00B7104B">
        <w:tc>
          <w:tcPr>
            <w:tcW w:w="1844" w:type="dxa"/>
            <w:vMerge/>
            <w:tcMar>
              <w:top w:w="56" w:type="dxa"/>
              <w:left w:w="56" w:type="dxa"/>
              <w:bottom w:w="56" w:type="dxa"/>
              <w:right w:w="56" w:type="dxa"/>
            </w:tcMar>
          </w:tcPr>
          <w:p w14:paraId="74105392" w14:textId="77777777" w:rsidR="000F72FB" w:rsidRDefault="000F72FB" w:rsidP="000F72FB">
            <w:pPr>
              <w:widowControl w:val="0"/>
              <w:pBdr>
                <w:top w:val="nil"/>
                <w:left w:val="nil"/>
                <w:bottom w:val="nil"/>
                <w:right w:val="nil"/>
                <w:between w:val="nil"/>
              </w:pBdr>
              <w:spacing w:line="276" w:lineRule="auto"/>
            </w:pPr>
          </w:p>
        </w:tc>
        <w:tc>
          <w:tcPr>
            <w:tcW w:w="3260" w:type="dxa"/>
          </w:tcPr>
          <w:p w14:paraId="74105393" w14:textId="77777777" w:rsidR="000F72FB" w:rsidRDefault="000F72FB" w:rsidP="000F72FB">
            <w:pPr>
              <w:widowControl w:val="0"/>
              <w:pBdr>
                <w:top w:val="nil"/>
                <w:left w:val="nil"/>
                <w:bottom w:val="nil"/>
                <w:right w:val="nil"/>
                <w:between w:val="nil"/>
              </w:pBdr>
              <w:rPr>
                <w:sz w:val="20"/>
                <w:szCs w:val="20"/>
              </w:rPr>
            </w:pPr>
            <w:r>
              <w:rPr>
                <w:sz w:val="20"/>
                <w:szCs w:val="20"/>
              </w:rPr>
              <w:t>Use of hand sanitiser: potential for improper use and ingestion.</w:t>
            </w:r>
          </w:p>
        </w:tc>
        <w:tc>
          <w:tcPr>
            <w:tcW w:w="1134" w:type="dxa"/>
            <w:tcMar>
              <w:top w:w="56" w:type="dxa"/>
              <w:left w:w="56" w:type="dxa"/>
              <w:bottom w:w="56" w:type="dxa"/>
              <w:right w:w="56" w:type="dxa"/>
            </w:tcMar>
          </w:tcPr>
          <w:p w14:paraId="74105394" w14:textId="77777777" w:rsidR="000F72FB" w:rsidRDefault="000F72FB" w:rsidP="000F72FB">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395" w14:textId="77777777" w:rsidR="000F72FB" w:rsidRDefault="000F72FB" w:rsidP="000F72FB">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396" w14:textId="3F8441F4" w:rsidR="000F72FB" w:rsidRDefault="000F72FB" w:rsidP="000F72FB">
            <w:pPr>
              <w:rPr>
                <w:sz w:val="20"/>
                <w:szCs w:val="20"/>
              </w:rPr>
            </w:pPr>
            <w:r>
              <w:rPr>
                <w:sz w:val="20"/>
                <w:szCs w:val="20"/>
              </w:rPr>
              <w:t>We are providing/allowing the use of hand sa</w:t>
            </w:r>
            <w:r w:rsidR="001A010F">
              <w:rPr>
                <w:sz w:val="20"/>
                <w:szCs w:val="20"/>
              </w:rPr>
              <w:t>nitisers that contain at least 6</w:t>
            </w:r>
            <w:r>
              <w:rPr>
                <w:sz w:val="20"/>
                <w:szCs w:val="20"/>
              </w:rPr>
              <w:t>0% alcohol.</w:t>
            </w:r>
          </w:p>
          <w:p w14:paraId="74105397" w14:textId="77777777" w:rsidR="000F72FB" w:rsidRDefault="000F72FB" w:rsidP="000F72FB">
            <w:pPr>
              <w:rPr>
                <w:sz w:val="20"/>
                <w:szCs w:val="20"/>
              </w:rPr>
            </w:pPr>
            <w:r>
              <w:rPr>
                <w:sz w:val="20"/>
                <w:szCs w:val="20"/>
              </w:rPr>
              <w:t>Staff supervision provided as required</w:t>
            </w:r>
          </w:p>
          <w:p w14:paraId="74105398" w14:textId="13739627" w:rsidR="000F72FB" w:rsidRDefault="000F72FB" w:rsidP="000F72FB">
            <w:pPr>
              <w:rPr>
                <w:sz w:val="20"/>
                <w:szCs w:val="20"/>
              </w:rPr>
            </w:pPr>
            <w:r>
              <w:rPr>
                <w:sz w:val="20"/>
                <w:szCs w:val="20"/>
              </w:rPr>
              <w:t>We have obtained the Safety Data Sheet for the product(s). They advise on action to be followed if the sanitiser is not used as designed i.e., a child drinks some; it gets in eyes etc.</w:t>
            </w:r>
          </w:p>
          <w:p w14:paraId="74105399" w14:textId="77777777" w:rsidR="000F72FB" w:rsidRDefault="000F72FB" w:rsidP="000F72FB">
            <w:pPr>
              <w:rPr>
                <w:sz w:val="20"/>
                <w:szCs w:val="20"/>
              </w:rPr>
            </w:pPr>
            <w:r>
              <w:rPr>
                <w:sz w:val="20"/>
                <w:szCs w:val="20"/>
              </w:rPr>
              <w:t>This will also help with potential reactions to the product.</w:t>
            </w:r>
          </w:p>
          <w:p w14:paraId="7410539D" w14:textId="38C01519" w:rsidR="000F72FB" w:rsidRDefault="000F72FB" w:rsidP="000F72FB">
            <w:pPr>
              <w:rPr>
                <w:sz w:val="20"/>
                <w:szCs w:val="20"/>
              </w:rPr>
            </w:pPr>
            <w:r>
              <w:rPr>
                <w:sz w:val="20"/>
                <w:szCs w:val="20"/>
              </w:rPr>
              <w:t>We have and will secure adequate supplies of the product and provide it, especially in areas such as reception to the building(s).</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9E" w14:textId="30440B0E" w:rsidR="000F72FB" w:rsidRDefault="000F72FB" w:rsidP="000F72FB">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9F" w14:textId="3D68D84D" w:rsidR="000F72FB" w:rsidRDefault="000F72FB" w:rsidP="000F72FB">
            <w:pPr>
              <w:widowControl w:val="0"/>
              <w:pBdr>
                <w:top w:val="nil"/>
                <w:left w:val="nil"/>
                <w:bottom w:val="nil"/>
                <w:right w:val="nil"/>
                <w:between w:val="nil"/>
              </w:pBdr>
            </w:pPr>
            <w:r>
              <w:rPr>
                <w:rFonts w:ascii="Arial" w:eastAsia="Arial" w:hAnsi="Arial" w:cs="Arial"/>
                <w:b/>
                <w:sz w:val="24"/>
                <w:szCs w:val="24"/>
              </w:rPr>
              <w:t>Low risk</w:t>
            </w:r>
          </w:p>
        </w:tc>
      </w:tr>
      <w:tr w:rsidR="00AF0145" w14:paraId="741053A2" w14:textId="77777777" w:rsidTr="00B7104B">
        <w:tc>
          <w:tcPr>
            <w:tcW w:w="15310" w:type="dxa"/>
            <w:gridSpan w:val="7"/>
            <w:tcBorders>
              <w:right w:val="single" w:sz="8" w:space="0" w:color="000000"/>
            </w:tcBorders>
            <w:tcMar>
              <w:top w:w="56" w:type="dxa"/>
              <w:left w:w="56" w:type="dxa"/>
              <w:bottom w:w="56" w:type="dxa"/>
              <w:right w:w="56" w:type="dxa"/>
            </w:tcMar>
          </w:tcPr>
          <w:p w14:paraId="741053A1" w14:textId="77777777" w:rsidR="00AF0145" w:rsidRDefault="00A51C71">
            <w:pPr>
              <w:widowControl w:val="0"/>
              <w:pBdr>
                <w:top w:val="nil"/>
                <w:left w:val="nil"/>
                <w:bottom w:val="nil"/>
                <w:right w:val="nil"/>
                <w:between w:val="nil"/>
              </w:pBdr>
              <w:rPr>
                <w:b/>
                <w:sz w:val="24"/>
                <w:szCs w:val="24"/>
              </w:rPr>
            </w:pPr>
            <w:r>
              <w:rPr>
                <w:b/>
                <w:sz w:val="24"/>
                <w:szCs w:val="24"/>
              </w:rPr>
              <w:t>3. KEEP OCCUPIED SPACES WELL VENTILATED</w:t>
            </w:r>
          </w:p>
        </w:tc>
      </w:tr>
    </w:tbl>
    <w:p w14:paraId="741053A3" w14:textId="77777777" w:rsidR="00AF0145" w:rsidRDefault="00AF0145">
      <w:pPr>
        <w:widowControl w:val="0"/>
        <w:pBdr>
          <w:top w:val="nil"/>
          <w:left w:val="nil"/>
          <w:bottom w:val="nil"/>
          <w:right w:val="nil"/>
          <w:between w:val="nil"/>
        </w:pBdr>
        <w:spacing w:after="0" w:line="276" w:lineRule="auto"/>
        <w:rPr>
          <w:b/>
          <w:sz w:val="24"/>
          <w:szCs w:val="24"/>
        </w:rPr>
      </w:pPr>
    </w:p>
    <w:tbl>
      <w:tblPr>
        <w:tblStyle w:val="af6"/>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418"/>
        <w:gridCol w:w="1134"/>
      </w:tblGrid>
      <w:tr w:rsidR="005D7DCE" w14:paraId="741053AB" w14:textId="77777777" w:rsidTr="005D7DCE">
        <w:trPr>
          <w:trHeight w:val="1586"/>
        </w:trPr>
        <w:tc>
          <w:tcPr>
            <w:tcW w:w="1419" w:type="dxa"/>
            <w:vMerge w:val="restart"/>
            <w:tcMar>
              <w:top w:w="56" w:type="dxa"/>
              <w:left w:w="56" w:type="dxa"/>
              <w:bottom w:w="56" w:type="dxa"/>
              <w:right w:w="56" w:type="dxa"/>
            </w:tcMar>
          </w:tcPr>
          <w:p w14:paraId="741053A4" w14:textId="77777777" w:rsidR="005D7DCE" w:rsidRDefault="005D7DCE" w:rsidP="005D7DCE">
            <w:pPr>
              <w:widowControl w:val="0"/>
              <w:pBdr>
                <w:top w:val="nil"/>
                <w:left w:val="nil"/>
                <w:bottom w:val="nil"/>
                <w:right w:val="nil"/>
                <w:between w:val="nil"/>
              </w:pBdr>
              <w:jc w:val="center"/>
              <w:rPr>
                <w:sz w:val="20"/>
                <w:szCs w:val="20"/>
              </w:rPr>
            </w:pPr>
            <w:bookmarkStart w:id="2" w:name="_heading=h.3dy6vkm" w:colFirst="0" w:colLast="0"/>
            <w:bookmarkEnd w:id="2"/>
            <w:r>
              <w:rPr>
                <w:sz w:val="20"/>
                <w:szCs w:val="20"/>
              </w:rPr>
              <w:t>Ventilation (Open windows and doors are recommended as a means of improving air circulation within the building)</w:t>
            </w:r>
          </w:p>
        </w:tc>
        <w:tc>
          <w:tcPr>
            <w:tcW w:w="3260" w:type="dxa"/>
          </w:tcPr>
          <w:p w14:paraId="741053A5" w14:textId="77777777" w:rsidR="005D7DCE" w:rsidRDefault="005D7DCE" w:rsidP="005D7DCE">
            <w:pPr>
              <w:widowControl w:val="0"/>
              <w:pBdr>
                <w:top w:val="nil"/>
                <w:left w:val="nil"/>
                <w:bottom w:val="nil"/>
                <w:right w:val="nil"/>
                <w:between w:val="nil"/>
              </w:pBdr>
              <w:rPr>
                <w:sz w:val="20"/>
                <w:szCs w:val="20"/>
              </w:rPr>
            </w:pPr>
            <w:r>
              <w:rPr>
                <w:sz w:val="20"/>
                <w:szCs w:val="20"/>
              </w:rPr>
              <w:t>Falls from height (open windows)</w:t>
            </w:r>
          </w:p>
        </w:tc>
        <w:tc>
          <w:tcPr>
            <w:tcW w:w="1134" w:type="dxa"/>
            <w:tcMar>
              <w:top w:w="56" w:type="dxa"/>
              <w:left w:w="56" w:type="dxa"/>
              <w:bottom w:w="56" w:type="dxa"/>
              <w:right w:w="56" w:type="dxa"/>
            </w:tcMar>
          </w:tcPr>
          <w:p w14:paraId="741053A6" w14:textId="77777777" w:rsidR="005D7DCE" w:rsidRDefault="005D7DCE" w:rsidP="005D7DCE">
            <w:pPr>
              <w:widowControl w:val="0"/>
              <w:pBdr>
                <w:top w:val="nil"/>
                <w:left w:val="nil"/>
                <w:bottom w:val="nil"/>
                <w:right w:val="nil"/>
                <w:between w:val="nil"/>
              </w:pBdr>
              <w:rPr>
                <w:sz w:val="20"/>
                <w:szCs w:val="20"/>
              </w:rPr>
            </w:pPr>
            <w:r>
              <w:rPr>
                <w:sz w:val="20"/>
                <w:szCs w:val="20"/>
              </w:rPr>
              <w:t>All premises occupants</w:t>
            </w:r>
          </w:p>
        </w:tc>
        <w:tc>
          <w:tcPr>
            <w:tcW w:w="1417" w:type="dxa"/>
            <w:tcMar>
              <w:top w:w="56" w:type="dxa"/>
              <w:left w:w="56" w:type="dxa"/>
              <w:bottom w:w="56" w:type="dxa"/>
              <w:right w:w="56" w:type="dxa"/>
            </w:tcMar>
          </w:tcPr>
          <w:p w14:paraId="741053A7" w14:textId="77777777" w:rsidR="005D7DCE" w:rsidRDefault="005D7DCE" w:rsidP="005D7DCE">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3A8" w14:textId="77777777" w:rsidR="005D7DCE" w:rsidRDefault="005D7DCE" w:rsidP="005D7DCE">
            <w:pPr>
              <w:pBdr>
                <w:top w:val="nil"/>
                <w:left w:val="nil"/>
                <w:bottom w:val="nil"/>
                <w:right w:val="nil"/>
                <w:between w:val="nil"/>
              </w:pBdr>
              <w:rPr>
                <w:color w:val="000000"/>
                <w:sz w:val="20"/>
                <w:szCs w:val="20"/>
              </w:rPr>
            </w:pPr>
            <w:r>
              <w:rPr>
                <w:color w:val="000000"/>
                <w:sz w:val="20"/>
                <w:szCs w:val="20"/>
              </w:rPr>
              <w:t xml:space="preserve">Whilst taking into consideration the necessity to increase ventilation by improving air circulation within the building </w:t>
            </w:r>
            <w:r w:rsidRPr="005D7DCE">
              <w:rPr>
                <w:color w:val="000000"/>
                <w:sz w:val="20"/>
                <w:szCs w:val="20"/>
              </w:rPr>
              <w:t>we have advised staff that window opening restrictors must not be removed.</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A9" w14:textId="01BCA815" w:rsidR="005D7DCE" w:rsidRDefault="005D7DCE" w:rsidP="005D7DCE">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AA" w14:textId="3D88E11B" w:rsidR="005D7DCE" w:rsidRDefault="005D7DCE" w:rsidP="005D7DCE">
            <w:pPr>
              <w:widowControl w:val="0"/>
              <w:pBdr>
                <w:top w:val="nil"/>
                <w:left w:val="nil"/>
                <w:bottom w:val="nil"/>
                <w:right w:val="nil"/>
                <w:between w:val="nil"/>
              </w:pBdr>
            </w:pPr>
            <w:r>
              <w:rPr>
                <w:rFonts w:ascii="Arial" w:eastAsia="Arial" w:hAnsi="Arial" w:cs="Arial"/>
                <w:b/>
                <w:sz w:val="24"/>
                <w:szCs w:val="24"/>
              </w:rPr>
              <w:t>Low risk</w:t>
            </w:r>
          </w:p>
        </w:tc>
      </w:tr>
      <w:tr w:rsidR="005D7DCE" w14:paraId="741053B5" w14:textId="77777777" w:rsidTr="005D7DCE">
        <w:tc>
          <w:tcPr>
            <w:tcW w:w="1419" w:type="dxa"/>
            <w:vMerge/>
            <w:tcMar>
              <w:top w:w="56" w:type="dxa"/>
              <w:left w:w="56" w:type="dxa"/>
              <w:bottom w:w="56" w:type="dxa"/>
              <w:right w:w="56" w:type="dxa"/>
            </w:tcMar>
          </w:tcPr>
          <w:p w14:paraId="741053AC" w14:textId="77777777" w:rsidR="005D7DCE" w:rsidRDefault="005D7DCE" w:rsidP="005D7DCE">
            <w:pPr>
              <w:widowControl w:val="0"/>
              <w:pBdr>
                <w:top w:val="nil"/>
                <w:left w:val="nil"/>
                <w:bottom w:val="nil"/>
                <w:right w:val="nil"/>
                <w:between w:val="nil"/>
              </w:pBdr>
              <w:spacing w:line="276" w:lineRule="auto"/>
            </w:pPr>
          </w:p>
        </w:tc>
        <w:tc>
          <w:tcPr>
            <w:tcW w:w="3260" w:type="dxa"/>
          </w:tcPr>
          <w:p w14:paraId="741053AD" w14:textId="77777777" w:rsidR="005D7DCE" w:rsidRDefault="005D7DCE" w:rsidP="005D7DCE">
            <w:pPr>
              <w:widowControl w:val="0"/>
              <w:pBdr>
                <w:top w:val="nil"/>
                <w:left w:val="nil"/>
                <w:bottom w:val="nil"/>
                <w:right w:val="nil"/>
                <w:between w:val="nil"/>
              </w:pBdr>
              <w:rPr>
                <w:sz w:val="20"/>
                <w:szCs w:val="20"/>
              </w:rPr>
            </w:pPr>
            <w:r>
              <w:rPr>
                <w:sz w:val="20"/>
                <w:szCs w:val="20"/>
              </w:rPr>
              <w:t>Additional doors and windows are left open compromising site security/fire safety.</w:t>
            </w:r>
          </w:p>
        </w:tc>
        <w:tc>
          <w:tcPr>
            <w:tcW w:w="1134" w:type="dxa"/>
            <w:tcMar>
              <w:top w:w="56" w:type="dxa"/>
              <w:left w:w="56" w:type="dxa"/>
              <w:bottom w:w="56" w:type="dxa"/>
              <w:right w:w="56" w:type="dxa"/>
            </w:tcMar>
          </w:tcPr>
          <w:p w14:paraId="741053AE" w14:textId="77777777" w:rsidR="005D7DCE" w:rsidRDefault="005D7DCE" w:rsidP="005D7DCE">
            <w:pPr>
              <w:widowControl w:val="0"/>
              <w:pBdr>
                <w:top w:val="nil"/>
                <w:left w:val="nil"/>
                <w:bottom w:val="nil"/>
                <w:right w:val="nil"/>
                <w:between w:val="nil"/>
              </w:pBdr>
              <w:rPr>
                <w:sz w:val="20"/>
                <w:szCs w:val="20"/>
              </w:rPr>
            </w:pPr>
            <w:r>
              <w:rPr>
                <w:sz w:val="20"/>
                <w:szCs w:val="20"/>
              </w:rPr>
              <w:t>All premises occupants</w:t>
            </w:r>
          </w:p>
        </w:tc>
        <w:tc>
          <w:tcPr>
            <w:tcW w:w="1417" w:type="dxa"/>
            <w:tcMar>
              <w:top w:w="56" w:type="dxa"/>
              <w:left w:w="56" w:type="dxa"/>
              <w:bottom w:w="56" w:type="dxa"/>
              <w:right w:w="56" w:type="dxa"/>
            </w:tcMar>
          </w:tcPr>
          <w:p w14:paraId="741053AF" w14:textId="77777777" w:rsidR="005D7DCE" w:rsidRDefault="005D7DCE" w:rsidP="005D7DCE">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3B0" w14:textId="77777777" w:rsidR="005D7DCE" w:rsidRDefault="005D7DCE" w:rsidP="005D7DCE">
            <w:pPr>
              <w:rPr>
                <w:sz w:val="20"/>
                <w:szCs w:val="20"/>
              </w:rPr>
            </w:pPr>
            <w:r>
              <w:rPr>
                <w:sz w:val="20"/>
                <w:szCs w:val="20"/>
              </w:rPr>
              <w:t xml:space="preserve">We have reviewed our site and identified doors that could remain open without compromising fire safety/ and or security. </w:t>
            </w:r>
          </w:p>
          <w:p w14:paraId="741053B1" w14:textId="77777777" w:rsidR="005D7DCE" w:rsidRDefault="005D7DCE" w:rsidP="005D7DCE">
            <w:pPr>
              <w:rPr>
                <w:sz w:val="20"/>
                <w:szCs w:val="20"/>
              </w:rPr>
            </w:pPr>
            <w:r>
              <w:rPr>
                <w:sz w:val="20"/>
                <w:szCs w:val="20"/>
              </w:rPr>
              <w:t xml:space="preserve">Here, for high-risk areas such as kitchens and boiler rooms fire doors will be kept in the closed position. Lower risk </w:t>
            </w:r>
            <w:r>
              <w:rPr>
                <w:sz w:val="20"/>
                <w:szCs w:val="20"/>
              </w:rPr>
              <w:lastRenderedPageBreak/>
              <w:t>rooms such as classrooms and offices may be propped open with removeable things - a weight or wedge - if there are people present who will be tasked with removing it if the alarm goes off and at the end of the day.</w:t>
            </w:r>
          </w:p>
          <w:p w14:paraId="741053B2" w14:textId="77777777" w:rsidR="005D7DCE" w:rsidRDefault="005D7DCE" w:rsidP="005D7DCE">
            <w:pPr>
              <w:rPr>
                <w:sz w:val="20"/>
                <w:szCs w:val="20"/>
              </w:rPr>
            </w:pPr>
            <w:r>
              <w:rPr>
                <w:sz w:val="20"/>
                <w:szCs w:val="20"/>
              </w:rPr>
              <w:t>Door guards etc, will continue to be used to improve circulation in the building (and also reduce the need for touching the door handles).</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B3" w14:textId="3470DDE6" w:rsidR="005D7DCE" w:rsidRDefault="005D7DCE" w:rsidP="005D7DCE">
            <w:pPr>
              <w:widowControl w:val="0"/>
              <w:pBdr>
                <w:top w:val="nil"/>
                <w:left w:val="nil"/>
                <w:bottom w:val="nil"/>
                <w:right w:val="nil"/>
                <w:between w:val="nil"/>
              </w:pBdr>
            </w:pPr>
            <w:r>
              <w:rPr>
                <w:rFonts w:ascii="Arial" w:eastAsia="Arial" w:hAnsi="Arial" w:cs="Arial"/>
                <w:b/>
                <w:sz w:val="24"/>
                <w:szCs w:val="24"/>
              </w:rPr>
              <w:lastRenderedPageBreak/>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B4" w14:textId="68FD9DB0" w:rsidR="005D7DCE" w:rsidRDefault="005D7DCE" w:rsidP="005D7DCE">
            <w:pPr>
              <w:widowControl w:val="0"/>
              <w:pBdr>
                <w:top w:val="nil"/>
                <w:left w:val="nil"/>
                <w:bottom w:val="nil"/>
                <w:right w:val="nil"/>
                <w:between w:val="nil"/>
              </w:pBdr>
            </w:pPr>
            <w:r>
              <w:rPr>
                <w:rFonts w:ascii="Arial" w:eastAsia="Arial" w:hAnsi="Arial" w:cs="Arial"/>
                <w:b/>
                <w:sz w:val="24"/>
                <w:szCs w:val="24"/>
              </w:rPr>
              <w:t>Low risk</w:t>
            </w:r>
          </w:p>
        </w:tc>
      </w:tr>
      <w:tr w:rsidR="005D7DCE" w14:paraId="741053CD" w14:textId="77777777" w:rsidTr="005D7DCE">
        <w:tc>
          <w:tcPr>
            <w:tcW w:w="1419" w:type="dxa"/>
            <w:vMerge/>
            <w:tcMar>
              <w:top w:w="56" w:type="dxa"/>
              <w:left w:w="56" w:type="dxa"/>
              <w:bottom w:w="56" w:type="dxa"/>
              <w:right w:w="56" w:type="dxa"/>
            </w:tcMar>
          </w:tcPr>
          <w:p w14:paraId="741053B6" w14:textId="77777777" w:rsidR="005D7DCE" w:rsidRDefault="005D7DCE" w:rsidP="005D7DCE">
            <w:pPr>
              <w:widowControl w:val="0"/>
              <w:pBdr>
                <w:top w:val="nil"/>
                <w:left w:val="nil"/>
                <w:bottom w:val="nil"/>
                <w:right w:val="nil"/>
                <w:between w:val="nil"/>
              </w:pBdr>
              <w:spacing w:line="276" w:lineRule="auto"/>
            </w:pPr>
          </w:p>
        </w:tc>
        <w:tc>
          <w:tcPr>
            <w:tcW w:w="3260" w:type="dxa"/>
          </w:tcPr>
          <w:p w14:paraId="741053B7" w14:textId="77777777" w:rsidR="005D7DCE" w:rsidRDefault="005D7DCE" w:rsidP="005D7DCE">
            <w:pPr>
              <w:widowControl w:val="0"/>
              <w:pBdr>
                <w:top w:val="nil"/>
                <w:left w:val="nil"/>
                <w:bottom w:val="nil"/>
                <w:right w:val="nil"/>
                <w:between w:val="nil"/>
              </w:pBdr>
              <w:rPr>
                <w:sz w:val="20"/>
                <w:szCs w:val="20"/>
              </w:rPr>
            </w:pPr>
            <w:r>
              <w:rPr>
                <w:sz w:val="20"/>
                <w:szCs w:val="20"/>
              </w:rPr>
              <w:t xml:space="preserve">Inadequate ventilation contributes towards the spread of coronavirus. </w:t>
            </w:r>
          </w:p>
          <w:p w14:paraId="741053B8" w14:textId="77777777" w:rsidR="005D7DCE" w:rsidRDefault="005D7DCE" w:rsidP="005D7DCE">
            <w:pPr>
              <w:widowControl w:val="0"/>
              <w:pBdr>
                <w:top w:val="nil"/>
                <w:left w:val="nil"/>
                <w:bottom w:val="nil"/>
                <w:right w:val="nil"/>
                <w:between w:val="nil"/>
              </w:pBdr>
              <w:rPr>
                <w:sz w:val="20"/>
                <w:szCs w:val="20"/>
              </w:rPr>
            </w:pPr>
            <w:r>
              <w:rPr>
                <w:sz w:val="20"/>
                <w:szCs w:val="20"/>
              </w:rPr>
              <w:t xml:space="preserve">Open windows in the winter months mean that the temperature in buildings is uncomfortable. </w:t>
            </w:r>
          </w:p>
          <w:p w14:paraId="741053B9" w14:textId="77777777" w:rsidR="005D7DCE" w:rsidRDefault="005D7DCE" w:rsidP="005D7DCE">
            <w:pPr>
              <w:widowControl w:val="0"/>
              <w:pBdr>
                <w:top w:val="nil"/>
                <w:left w:val="nil"/>
                <w:bottom w:val="nil"/>
                <w:right w:val="nil"/>
                <w:between w:val="nil"/>
              </w:pBdr>
              <w:rPr>
                <w:sz w:val="20"/>
                <w:szCs w:val="20"/>
              </w:rPr>
            </w:pPr>
          </w:p>
        </w:tc>
        <w:tc>
          <w:tcPr>
            <w:tcW w:w="1134" w:type="dxa"/>
            <w:tcMar>
              <w:top w:w="56" w:type="dxa"/>
              <w:left w:w="56" w:type="dxa"/>
              <w:bottom w:w="56" w:type="dxa"/>
              <w:right w:w="56" w:type="dxa"/>
            </w:tcMar>
          </w:tcPr>
          <w:p w14:paraId="741053BA" w14:textId="77777777" w:rsidR="005D7DCE" w:rsidRDefault="005D7DCE" w:rsidP="005D7DCE">
            <w:pPr>
              <w:widowControl w:val="0"/>
              <w:pBdr>
                <w:top w:val="nil"/>
                <w:left w:val="nil"/>
                <w:bottom w:val="nil"/>
                <w:right w:val="nil"/>
                <w:between w:val="nil"/>
              </w:pBdr>
              <w:rPr>
                <w:sz w:val="20"/>
                <w:szCs w:val="20"/>
              </w:rPr>
            </w:pPr>
            <w:r>
              <w:rPr>
                <w:sz w:val="20"/>
                <w:szCs w:val="20"/>
              </w:rPr>
              <w:t>All premises occupants</w:t>
            </w:r>
          </w:p>
        </w:tc>
        <w:tc>
          <w:tcPr>
            <w:tcW w:w="1417" w:type="dxa"/>
            <w:tcMar>
              <w:top w:w="56" w:type="dxa"/>
              <w:left w:w="56" w:type="dxa"/>
              <w:bottom w:w="56" w:type="dxa"/>
              <w:right w:w="56" w:type="dxa"/>
            </w:tcMar>
          </w:tcPr>
          <w:p w14:paraId="741053BB" w14:textId="77777777" w:rsidR="005D7DCE" w:rsidRDefault="005D7DCE" w:rsidP="005D7DCE">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3BC" w14:textId="77777777" w:rsidR="005D7DCE" w:rsidRDefault="005D7DCE" w:rsidP="005D7DCE">
            <w:pPr>
              <w:rPr>
                <w:color w:val="000000"/>
                <w:sz w:val="20"/>
                <w:szCs w:val="20"/>
              </w:rPr>
            </w:pPr>
            <w:r>
              <w:rPr>
                <w:color w:val="000000"/>
                <w:sz w:val="20"/>
                <w:szCs w:val="20"/>
              </w:rPr>
              <w:t xml:space="preserve">We will ensure that our building is heated to a temperature whereby staff and pupils can work comfortably whilst endeavouring to ensure that there are measures in place to ensure good ventilation.  </w:t>
            </w:r>
          </w:p>
          <w:p w14:paraId="741053BD" w14:textId="77777777" w:rsidR="005D7DCE" w:rsidRDefault="005D7DCE" w:rsidP="007802F5">
            <w:pPr>
              <w:shd w:val="clear" w:color="auto" w:fill="FFFFFF"/>
              <w:spacing w:before="300"/>
              <w:rPr>
                <w:color w:val="000000"/>
                <w:sz w:val="20"/>
                <w:szCs w:val="20"/>
              </w:rPr>
            </w:pPr>
            <w:r>
              <w:rPr>
                <w:color w:val="000000"/>
                <w:sz w:val="20"/>
                <w:szCs w:val="20"/>
              </w:rPr>
              <w:t>This will be achieved by a variety of measures including:</w:t>
            </w:r>
          </w:p>
          <w:p w14:paraId="741053C0" w14:textId="5C5147DB" w:rsidR="005D7DCE" w:rsidRPr="00EB0161" w:rsidRDefault="005D7DCE" w:rsidP="00EB0161">
            <w:pPr>
              <w:numPr>
                <w:ilvl w:val="0"/>
                <w:numId w:val="5"/>
              </w:numPr>
              <w:pBdr>
                <w:top w:val="nil"/>
                <w:left w:val="nil"/>
                <w:bottom w:val="nil"/>
                <w:right w:val="nil"/>
                <w:between w:val="nil"/>
              </w:pBdr>
              <w:shd w:val="clear" w:color="auto" w:fill="FFFFFF"/>
              <w:rPr>
                <w:color w:val="000000"/>
                <w:sz w:val="20"/>
                <w:szCs w:val="20"/>
              </w:rPr>
            </w:pPr>
            <w:r>
              <w:rPr>
                <w:color w:val="000000"/>
                <w:sz w:val="20"/>
                <w:szCs w:val="20"/>
              </w:rPr>
              <w:t>natural ventilation – opening windows (in cooler weather windows will be opened just enough to provide constant background ventilation, and opened more fully during breaks to purge the air in the space). Opening internal doors can also assist with creating a throughput of air</w:t>
            </w:r>
          </w:p>
          <w:p w14:paraId="741053C1" w14:textId="77777777" w:rsidR="005D7DCE" w:rsidRDefault="005D7DCE" w:rsidP="005D7DCE">
            <w:pPr>
              <w:numPr>
                <w:ilvl w:val="0"/>
                <w:numId w:val="5"/>
              </w:numPr>
              <w:pBdr>
                <w:top w:val="nil"/>
                <w:left w:val="nil"/>
                <w:bottom w:val="nil"/>
                <w:right w:val="nil"/>
                <w:between w:val="nil"/>
              </w:pBdr>
              <w:shd w:val="clear" w:color="auto" w:fill="FFFFFF"/>
              <w:spacing w:after="300"/>
              <w:rPr>
                <w:color w:val="000000"/>
                <w:sz w:val="20"/>
                <w:szCs w:val="20"/>
              </w:rPr>
            </w:pPr>
            <w:r>
              <w:rPr>
                <w:color w:val="000000"/>
                <w:sz w:val="20"/>
                <w:szCs w:val="20"/>
              </w:rPr>
              <w:t>natural ventilation – if necessary external opening doors may also be used (as long as they are not fire doors and where safe to do so)</w:t>
            </w:r>
          </w:p>
          <w:p w14:paraId="741053C2" w14:textId="77777777" w:rsidR="005D7DCE" w:rsidRDefault="005D7DCE" w:rsidP="005D7DCE">
            <w:pPr>
              <w:rPr>
                <w:color w:val="000000"/>
                <w:sz w:val="20"/>
                <w:szCs w:val="20"/>
              </w:rPr>
            </w:pPr>
            <w:r>
              <w:rPr>
                <w:color w:val="000000"/>
                <w:sz w:val="20"/>
                <w:szCs w:val="20"/>
              </w:rPr>
              <w:t>We note the following advice from HSE:</w:t>
            </w:r>
          </w:p>
          <w:p w14:paraId="741053C3" w14:textId="77777777" w:rsidR="005D7DCE" w:rsidRDefault="007E5AE0" w:rsidP="005D7DCE">
            <w:pPr>
              <w:rPr>
                <w:color w:val="0000FF"/>
                <w:sz w:val="20"/>
                <w:szCs w:val="20"/>
                <w:u w:val="single"/>
              </w:rPr>
            </w:pPr>
            <w:hyperlink r:id="rId17">
              <w:r w:rsidR="005D7DCE">
                <w:rPr>
                  <w:color w:val="0000FF"/>
                  <w:sz w:val="20"/>
                  <w:szCs w:val="20"/>
                  <w:u w:val="single"/>
                </w:rPr>
                <w:t>https://www.hse.gov.uk/temperature/thermal/managers.htm</w:t>
              </w:r>
            </w:hyperlink>
          </w:p>
          <w:p w14:paraId="741053C4" w14:textId="77777777" w:rsidR="005D7DCE" w:rsidRDefault="005D7DCE" w:rsidP="005D7DCE">
            <w:pPr>
              <w:rPr>
                <w:color w:val="0000FF"/>
                <w:sz w:val="20"/>
                <w:szCs w:val="20"/>
                <w:u w:val="single"/>
              </w:rPr>
            </w:pPr>
            <w:r>
              <w:rPr>
                <w:color w:val="0000FF"/>
                <w:sz w:val="20"/>
                <w:szCs w:val="20"/>
                <w:u w:val="single"/>
              </w:rPr>
              <w:t>https://www.cibse.org/coronavirus-covid-19/coronavirus,-sars-cov-2,-covid-19-and-hvac-systems</w:t>
            </w:r>
          </w:p>
          <w:p w14:paraId="741053C5" w14:textId="77777777" w:rsidR="005D7DCE" w:rsidRDefault="005D7DCE" w:rsidP="005D7DCE">
            <w:pPr>
              <w:rPr>
                <w:color w:val="0000FF"/>
                <w:sz w:val="20"/>
                <w:szCs w:val="20"/>
                <w:u w:val="single"/>
              </w:rPr>
            </w:pPr>
            <w:r>
              <w:rPr>
                <w:sz w:val="20"/>
                <w:szCs w:val="20"/>
              </w:rPr>
              <w:t>NB: Minimum workplace temperature is 16 degrees centigrade.</w:t>
            </w:r>
          </w:p>
          <w:p w14:paraId="741053C6" w14:textId="77777777" w:rsidR="005D7DCE" w:rsidRDefault="005D7DCE" w:rsidP="00EB0161">
            <w:pPr>
              <w:shd w:val="clear" w:color="auto" w:fill="FFFFFF"/>
              <w:spacing w:before="300"/>
              <w:rPr>
                <w:color w:val="000000"/>
                <w:sz w:val="20"/>
                <w:szCs w:val="20"/>
              </w:rPr>
            </w:pPr>
            <w:r>
              <w:rPr>
                <w:color w:val="000000"/>
                <w:sz w:val="20"/>
                <w:szCs w:val="20"/>
              </w:rPr>
              <w:t>To balance the need for increased ventilation while maintaining a comfortable temperature, the following measures will also be used as appropriate:</w:t>
            </w:r>
          </w:p>
          <w:p w14:paraId="741053C7" w14:textId="77777777" w:rsidR="005D7DCE" w:rsidRDefault="005D7DCE" w:rsidP="00EB0161">
            <w:pPr>
              <w:numPr>
                <w:ilvl w:val="0"/>
                <w:numId w:val="6"/>
              </w:numPr>
              <w:shd w:val="clear" w:color="auto" w:fill="FFFFFF"/>
              <w:ind w:left="1020"/>
              <w:rPr>
                <w:color w:val="000000"/>
              </w:rPr>
            </w:pPr>
            <w:r>
              <w:rPr>
                <w:color w:val="000000"/>
                <w:sz w:val="20"/>
                <w:szCs w:val="20"/>
              </w:rPr>
              <w:lastRenderedPageBreak/>
              <w:t>opening high level windows in preference to low level to reduce draughts</w:t>
            </w:r>
          </w:p>
          <w:p w14:paraId="741053C8" w14:textId="77777777" w:rsidR="005D7DCE" w:rsidRDefault="005D7DCE" w:rsidP="005D7DCE">
            <w:pPr>
              <w:numPr>
                <w:ilvl w:val="0"/>
                <w:numId w:val="6"/>
              </w:numPr>
              <w:shd w:val="clear" w:color="auto" w:fill="FFFFFF"/>
              <w:spacing w:after="75"/>
              <w:ind w:left="1020"/>
              <w:rPr>
                <w:color w:val="000000"/>
              </w:rPr>
            </w:pPr>
            <w:r>
              <w:rPr>
                <w:color w:val="000000"/>
                <w:sz w:val="20"/>
                <w:szCs w:val="20"/>
              </w:rPr>
              <w:t>increasing the ventilation while spaces are unoccupied (e.g., between classes, during break and lunch, when a room is unused)</w:t>
            </w:r>
          </w:p>
          <w:p w14:paraId="741053C9" w14:textId="77777777" w:rsidR="005D7DCE" w:rsidRDefault="005D7DCE" w:rsidP="005D7DCE">
            <w:pPr>
              <w:numPr>
                <w:ilvl w:val="0"/>
                <w:numId w:val="6"/>
              </w:numPr>
              <w:shd w:val="clear" w:color="auto" w:fill="FFFFFF"/>
              <w:ind w:left="1020"/>
              <w:rPr>
                <w:color w:val="000000"/>
              </w:rPr>
            </w:pPr>
            <w:r>
              <w:rPr>
                <w:color w:val="000000"/>
                <w:sz w:val="20"/>
                <w:szCs w:val="20"/>
              </w:rPr>
              <w:t>providing flexibility to allow additional, suitable indoor clothing. Including advising staff and pupils re: the value of layering clothing.</w:t>
            </w:r>
          </w:p>
          <w:p w14:paraId="741053CA" w14:textId="77777777" w:rsidR="005D7DCE" w:rsidRDefault="005D7DCE" w:rsidP="005D7DCE">
            <w:pPr>
              <w:numPr>
                <w:ilvl w:val="0"/>
                <w:numId w:val="6"/>
              </w:numPr>
              <w:shd w:val="clear" w:color="auto" w:fill="FFFFFF"/>
              <w:spacing w:after="75"/>
              <w:ind w:left="1020"/>
              <w:rPr>
                <w:color w:val="000000"/>
              </w:rPr>
            </w:pPr>
            <w:r>
              <w:rPr>
                <w:color w:val="000000"/>
                <w:sz w:val="20"/>
                <w:szCs w:val="20"/>
              </w:rPr>
              <w:t>rearranging furniture where possible to avoid direct drafts</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CB" w14:textId="5C3A9558" w:rsidR="005D7DCE" w:rsidRDefault="005D7DCE" w:rsidP="005D7DCE">
            <w:pPr>
              <w:widowControl w:val="0"/>
              <w:pBdr>
                <w:top w:val="nil"/>
                <w:left w:val="nil"/>
                <w:bottom w:val="nil"/>
                <w:right w:val="nil"/>
                <w:between w:val="nil"/>
              </w:pBdr>
              <w:rPr>
                <w:b/>
                <w:color w:val="00B0F0"/>
              </w:rPr>
            </w:pPr>
            <w:r>
              <w:rPr>
                <w:rFonts w:ascii="Arial" w:eastAsia="Arial" w:hAnsi="Arial" w:cs="Arial"/>
                <w:b/>
                <w:sz w:val="24"/>
                <w:szCs w:val="24"/>
              </w:rPr>
              <w:lastRenderedPageBreak/>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3CC" w14:textId="4E80494E" w:rsidR="005D7DCE" w:rsidRDefault="005D7DCE" w:rsidP="005D7DCE">
            <w:pPr>
              <w:widowControl w:val="0"/>
              <w:pBdr>
                <w:top w:val="nil"/>
                <w:left w:val="nil"/>
                <w:bottom w:val="nil"/>
                <w:right w:val="nil"/>
                <w:between w:val="nil"/>
              </w:pBdr>
              <w:rPr>
                <w:b/>
                <w:color w:val="00B0F0"/>
              </w:rPr>
            </w:pPr>
            <w:r>
              <w:rPr>
                <w:rFonts w:ascii="Arial" w:eastAsia="Arial" w:hAnsi="Arial" w:cs="Arial"/>
                <w:b/>
                <w:sz w:val="24"/>
                <w:szCs w:val="24"/>
              </w:rPr>
              <w:t>Low risk</w:t>
            </w:r>
          </w:p>
        </w:tc>
      </w:tr>
    </w:tbl>
    <w:p w14:paraId="741053CE" w14:textId="77777777" w:rsidR="00AF0145" w:rsidRDefault="00AF0145">
      <w:pPr>
        <w:widowControl w:val="0"/>
        <w:pBdr>
          <w:top w:val="nil"/>
          <w:left w:val="nil"/>
          <w:bottom w:val="nil"/>
          <w:right w:val="nil"/>
          <w:between w:val="nil"/>
        </w:pBdr>
        <w:spacing w:after="0" w:line="276" w:lineRule="auto"/>
        <w:rPr>
          <w:b/>
          <w:color w:val="00B0F0"/>
        </w:rPr>
      </w:pPr>
    </w:p>
    <w:tbl>
      <w:tblPr>
        <w:tblStyle w:val="af7"/>
        <w:tblW w:w="15593"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3260"/>
        <w:gridCol w:w="1134"/>
        <w:gridCol w:w="1417"/>
        <w:gridCol w:w="5103"/>
        <w:gridCol w:w="1418"/>
        <w:gridCol w:w="1134"/>
      </w:tblGrid>
      <w:tr w:rsidR="00AF0145" w14:paraId="741053D0" w14:textId="77777777" w:rsidTr="00B7104B">
        <w:tc>
          <w:tcPr>
            <w:tcW w:w="15593" w:type="dxa"/>
            <w:gridSpan w:val="7"/>
            <w:tcMar>
              <w:top w:w="56" w:type="dxa"/>
              <w:left w:w="56" w:type="dxa"/>
              <w:bottom w:w="56" w:type="dxa"/>
              <w:right w:w="56" w:type="dxa"/>
            </w:tcMar>
          </w:tcPr>
          <w:p w14:paraId="741053CF" w14:textId="77777777" w:rsidR="00AF0145" w:rsidRDefault="00A51C71">
            <w:pPr>
              <w:widowControl w:val="0"/>
              <w:pBdr>
                <w:top w:val="nil"/>
                <w:left w:val="nil"/>
                <w:bottom w:val="nil"/>
                <w:right w:val="nil"/>
                <w:between w:val="nil"/>
              </w:pBdr>
              <w:rPr>
                <w:b/>
                <w:sz w:val="24"/>
                <w:szCs w:val="24"/>
              </w:rPr>
            </w:pPr>
            <w:r>
              <w:rPr>
                <w:b/>
                <w:sz w:val="24"/>
                <w:szCs w:val="24"/>
              </w:rPr>
              <w:t>4. FOLLOW PUBLIC HEALTH ADVICE ON TESTING, SELF ISOLATION AND MANAGING CONFIRMED CASES OF COVID-19</w:t>
            </w:r>
          </w:p>
        </w:tc>
      </w:tr>
      <w:tr w:rsidR="002A2946" w14:paraId="741053DE" w14:textId="77777777" w:rsidTr="00B7104B">
        <w:tc>
          <w:tcPr>
            <w:tcW w:w="2127" w:type="dxa"/>
            <w:tcMar>
              <w:top w:w="56" w:type="dxa"/>
              <w:left w:w="56" w:type="dxa"/>
              <w:bottom w:w="56" w:type="dxa"/>
              <w:right w:w="56" w:type="dxa"/>
            </w:tcMar>
          </w:tcPr>
          <w:p w14:paraId="741053D1" w14:textId="77777777" w:rsidR="002A2946" w:rsidRDefault="002A2946" w:rsidP="002A2946">
            <w:pPr>
              <w:widowControl w:val="0"/>
              <w:pBdr>
                <w:top w:val="nil"/>
                <w:left w:val="nil"/>
                <w:bottom w:val="nil"/>
                <w:right w:val="nil"/>
                <w:between w:val="nil"/>
              </w:pBdr>
              <w:rPr>
                <w:sz w:val="20"/>
                <w:szCs w:val="20"/>
              </w:rPr>
            </w:pPr>
            <w:bookmarkStart w:id="3" w:name="_heading=h.1t3h5sf" w:colFirst="0" w:colLast="0"/>
            <w:bookmarkEnd w:id="3"/>
            <w:r>
              <w:rPr>
                <w:sz w:val="20"/>
                <w:szCs w:val="20"/>
              </w:rPr>
              <w:t>Engagement with the NHS Test and Trace Process.</w:t>
            </w:r>
          </w:p>
          <w:p w14:paraId="741053D2" w14:textId="77777777" w:rsidR="002A2946" w:rsidRDefault="002A2946" w:rsidP="002A2946">
            <w:pPr>
              <w:widowControl w:val="0"/>
              <w:pBdr>
                <w:top w:val="nil"/>
                <w:left w:val="nil"/>
                <w:bottom w:val="nil"/>
                <w:right w:val="nil"/>
                <w:between w:val="nil"/>
              </w:pBdr>
            </w:pPr>
            <w:r>
              <w:rPr>
                <w:sz w:val="20"/>
                <w:szCs w:val="20"/>
              </w:rPr>
              <w:t>Access to testing</w:t>
            </w:r>
          </w:p>
        </w:tc>
        <w:tc>
          <w:tcPr>
            <w:tcW w:w="3260" w:type="dxa"/>
          </w:tcPr>
          <w:p w14:paraId="741053D3" w14:textId="77777777" w:rsidR="002A2946" w:rsidRDefault="002A2946" w:rsidP="002A2946">
            <w:pPr>
              <w:rPr>
                <w:sz w:val="20"/>
                <w:szCs w:val="20"/>
              </w:rPr>
            </w:pPr>
            <w:r>
              <w:rPr>
                <w:sz w:val="20"/>
                <w:szCs w:val="20"/>
              </w:rPr>
              <w:t>Failure to follow PHE/ NHS Test and Trace procedures increases the likelihood of exposure to coronavirus in the setting community.</w:t>
            </w:r>
          </w:p>
          <w:p w14:paraId="741053D4" w14:textId="77777777" w:rsidR="002A2946" w:rsidRDefault="002A2946" w:rsidP="002A2946">
            <w:pPr>
              <w:widowControl w:val="0"/>
              <w:pBdr>
                <w:top w:val="nil"/>
                <w:left w:val="nil"/>
                <w:bottom w:val="nil"/>
                <w:right w:val="nil"/>
                <w:between w:val="nil"/>
              </w:pBdr>
              <w:rPr>
                <w:sz w:val="20"/>
                <w:szCs w:val="20"/>
              </w:rPr>
            </w:pPr>
          </w:p>
        </w:tc>
        <w:tc>
          <w:tcPr>
            <w:tcW w:w="1134" w:type="dxa"/>
            <w:tcMar>
              <w:top w:w="56" w:type="dxa"/>
              <w:left w:w="56" w:type="dxa"/>
              <w:bottom w:w="56" w:type="dxa"/>
              <w:right w:w="56" w:type="dxa"/>
            </w:tcMar>
          </w:tcPr>
          <w:p w14:paraId="741053D5" w14:textId="77777777" w:rsidR="002A2946" w:rsidRDefault="002A2946" w:rsidP="002A2946">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3D6" w14:textId="77777777" w:rsidR="002A2946" w:rsidRDefault="002A2946" w:rsidP="002A2946">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3D7" w14:textId="77777777" w:rsidR="002A2946" w:rsidRDefault="002A2946" w:rsidP="002A2946">
            <w:pPr>
              <w:shd w:val="clear" w:color="auto" w:fill="FFFFFF"/>
              <w:rPr>
                <w:color w:val="0B0C0C"/>
                <w:sz w:val="20"/>
                <w:szCs w:val="20"/>
              </w:rPr>
            </w:pPr>
            <w:r>
              <w:rPr>
                <w:color w:val="0B0C0C"/>
                <w:sz w:val="20"/>
                <w:szCs w:val="20"/>
              </w:rPr>
              <w:t>Relevant staff understand the NHS Test and Trace process and how to contact their local</w:t>
            </w:r>
            <w:r>
              <w:rPr>
                <w:sz w:val="20"/>
                <w:szCs w:val="20"/>
              </w:rPr>
              <w:t> </w:t>
            </w:r>
            <w:hyperlink r:id="rId18">
              <w:r>
                <w:rPr>
                  <w:color w:val="000000"/>
                  <w:sz w:val="20"/>
                  <w:szCs w:val="20"/>
                </w:rPr>
                <w:t>Public Health England health protection team</w:t>
              </w:r>
            </w:hyperlink>
            <w:r>
              <w:rPr>
                <w:color w:val="0B0C0C"/>
                <w:sz w:val="20"/>
                <w:szCs w:val="20"/>
              </w:rPr>
              <w:t xml:space="preserve">. </w:t>
            </w:r>
          </w:p>
          <w:p w14:paraId="741053D8" w14:textId="77777777" w:rsidR="002A2946" w:rsidRDefault="002A2946" w:rsidP="002A2946">
            <w:pPr>
              <w:shd w:val="clear" w:color="auto" w:fill="FFFFFF"/>
              <w:rPr>
                <w:sz w:val="20"/>
                <w:szCs w:val="20"/>
              </w:rPr>
            </w:pPr>
            <w:r>
              <w:rPr>
                <w:color w:val="0B0C0C"/>
                <w:sz w:val="20"/>
                <w:szCs w:val="20"/>
              </w:rPr>
              <w:t xml:space="preserve">Where necessary we will direct members of the setting community with symptoms of coronavirus to </w:t>
            </w:r>
            <w:hyperlink r:id="rId19">
              <w:r>
                <w:rPr>
                  <w:color w:val="0000FF"/>
                  <w:sz w:val="20"/>
                  <w:szCs w:val="20"/>
                  <w:u w:val="single"/>
                </w:rPr>
                <w:t>Get a free PCR test to check if you have coronavirus (COVID-19) - GOV.UK (www.gov.uk)</w:t>
              </w:r>
            </w:hyperlink>
          </w:p>
          <w:p w14:paraId="741053D9" w14:textId="77777777" w:rsidR="002A2946" w:rsidRDefault="002A2946" w:rsidP="002A2946">
            <w:pPr>
              <w:shd w:val="clear" w:color="auto" w:fill="FFFFFF"/>
              <w:rPr>
                <w:sz w:val="20"/>
                <w:szCs w:val="20"/>
                <w:highlight w:val="white"/>
              </w:rPr>
            </w:pPr>
            <w:r>
              <w:rPr>
                <w:sz w:val="20"/>
                <w:szCs w:val="20"/>
                <w:highlight w:val="white"/>
              </w:rPr>
              <w:t xml:space="preserve">Home test kits are available in our setting and will be offered in the exceptional circumstance that we believe an individual may have barriers to accessing testing elsewhere.  We note that </w:t>
            </w:r>
            <w:r>
              <w:rPr>
                <w:sz w:val="20"/>
                <w:szCs w:val="20"/>
              </w:rPr>
              <w:t>it is for settings to determine how to prioritise the distribution of their test kits in order to minimise the impact of the virus on the education of their pupils, and will therefore provide these to staff or pupils on the basis of an agreed set of criteria to be determined by the setting.</w:t>
            </w:r>
          </w:p>
          <w:p w14:paraId="741053DA" w14:textId="77777777" w:rsidR="002A2946" w:rsidRDefault="007E5AE0" w:rsidP="002A2946">
            <w:pPr>
              <w:shd w:val="clear" w:color="auto" w:fill="FFFFFF"/>
              <w:rPr>
                <w:b/>
                <w:strike/>
                <w:color w:val="FF0000"/>
                <w:sz w:val="20"/>
                <w:szCs w:val="20"/>
              </w:rPr>
            </w:pPr>
            <w:hyperlink r:id="rId20">
              <w:r w:rsidR="002A2946">
                <w:rPr>
                  <w:color w:val="0000FF"/>
                  <w:sz w:val="20"/>
                  <w:szCs w:val="20"/>
                  <w:u w:val="single"/>
                </w:rPr>
                <w:t>https://www.gov.uk/government/publications/coronavirus-covid-19-home-test-kits-for-settings-and-fe-providers/coronavirus-covid-19-home-test-kits-for-settings-and-fe-providers</w:t>
              </w:r>
            </w:hyperlink>
          </w:p>
          <w:p w14:paraId="741053DB" w14:textId="77777777" w:rsidR="002A2946" w:rsidRDefault="002A2946" w:rsidP="002A2946">
            <w:pPr>
              <w:shd w:val="clear" w:color="auto" w:fill="FFFFFF"/>
              <w:rPr>
                <w:color w:val="0B0C0C"/>
                <w:sz w:val="20"/>
                <w:szCs w:val="20"/>
              </w:rPr>
            </w:pPr>
            <w:r>
              <w:rPr>
                <w:color w:val="0B0C0C"/>
                <w:sz w:val="20"/>
                <w:szCs w:val="20"/>
              </w:rPr>
              <w:t>We will ask parents and staff to inform us immediately of the results of a test.</w:t>
            </w:r>
          </w:p>
        </w:tc>
        <w:tc>
          <w:tcPr>
            <w:tcW w:w="1418" w:type="dxa"/>
            <w:shd w:val="clear" w:color="auto" w:fill="00FF00"/>
            <w:tcMar>
              <w:top w:w="56" w:type="dxa"/>
              <w:left w:w="56" w:type="dxa"/>
              <w:bottom w:w="56" w:type="dxa"/>
              <w:right w:w="56" w:type="dxa"/>
            </w:tcMar>
          </w:tcPr>
          <w:p w14:paraId="741053DC" w14:textId="2BA50EAE" w:rsidR="002A2946" w:rsidRDefault="002A2946" w:rsidP="002A2946">
            <w:pPr>
              <w:widowControl w:val="0"/>
              <w:pBdr>
                <w:top w:val="nil"/>
                <w:left w:val="nil"/>
                <w:bottom w:val="nil"/>
                <w:right w:val="nil"/>
                <w:between w:val="nil"/>
              </w:pBdr>
            </w:pPr>
            <w:r>
              <w:rPr>
                <w:rFonts w:ascii="Arial" w:eastAsia="Arial" w:hAnsi="Arial" w:cs="Arial"/>
                <w:b/>
                <w:sz w:val="24"/>
                <w:szCs w:val="24"/>
              </w:rPr>
              <w:t>Low</w:t>
            </w:r>
          </w:p>
        </w:tc>
        <w:tc>
          <w:tcPr>
            <w:tcW w:w="1134" w:type="dxa"/>
            <w:shd w:val="clear" w:color="auto" w:fill="00FF00"/>
            <w:tcMar>
              <w:top w:w="56" w:type="dxa"/>
              <w:left w:w="56" w:type="dxa"/>
              <w:bottom w:w="56" w:type="dxa"/>
              <w:right w:w="56" w:type="dxa"/>
            </w:tcMar>
          </w:tcPr>
          <w:p w14:paraId="741053DD" w14:textId="7630E454" w:rsidR="002A2946" w:rsidRDefault="002A2946" w:rsidP="002A2946">
            <w:pPr>
              <w:widowControl w:val="0"/>
              <w:pBdr>
                <w:top w:val="nil"/>
                <w:left w:val="nil"/>
                <w:bottom w:val="nil"/>
                <w:right w:val="nil"/>
                <w:between w:val="nil"/>
              </w:pBdr>
            </w:pPr>
            <w:r>
              <w:rPr>
                <w:rFonts w:ascii="Arial" w:eastAsia="Arial" w:hAnsi="Arial" w:cs="Arial"/>
                <w:b/>
                <w:sz w:val="24"/>
                <w:szCs w:val="24"/>
              </w:rPr>
              <w:t>Low risk</w:t>
            </w:r>
          </w:p>
        </w:tc>
      </w:tr>
      <w:tr w:rsidR="002A2946" w14:paraId="741053EB" w14:textId="77777777" w:rsidTr="00B7104B">
        <w:tc>
          <w:tcPr>
            <w:tcW w:w="2127" w:type="dxa"/>
            <w:shd w:val="clear" w:color="auto" w:fill="auto"/>
            <w:tcMar>
              <w:top w:w="56" w:type="dxa"/>
              <w:left w:w="56" w:type="dxa"/>
              <w:bottom w:w="56" w:type="dxa"/>
              <w:right w:w="56" w:type="dxa"/>
            </w:tcMar>
          </w:tcPr>
          <w:p w14:paraId="741053DF" w14:textId="77777777" w:rsidR="002A2946" w:rsidRDefault="002A2946" w:rsidP="002A2946">
            <w:pPr>
              <w:widowControl w:val="0"/>
              <w:pBdr>
                <w:top w:val="nil"/>
                <w:left w:val="nil"/>
                <w:bottom w:val="nil"/>
                <w:right w:val="nil"/>
                <w:between w:val="nil"/>
              </w:pBdr>
            </w:pPr>
            <w:r>
              <w:rPr>
                <w:sz w:val="20"/>
                <w:szCs w:val="20"/>
              </w:rPr>
              <w:lastRenderedPageBreak/>
              <w:t>Contact with infected persons/ exposure to the virus within the setting.</w:t>
            </w:r>
          </w:p>
        </w:tc>
        <w:tc>
          <w:tcPr>
            <w:tcW w:w="3260" w:type="dxa"/>
          </w:tcPr>
          <w:p w14:paraId="741053E0" w14:textId="77777777" w:rsidR="002A2946" w:rsidRDefault="002A2946" w:rsidP="002A2946">
            <w:pPr>
              <w:widowControl w:val="0"/>
              <w:pBdr>
                <w:top w:val="nil"/>
                <w:left w:val="nil"/>
                <w:bottom w:val="nil"/>
                <w:right w:val="nil"/>
                <w:between w:val="nil"/>
              </w:pBdr>
              <w:rPr>
                <w:sz w:val="20"/>
                <w:szCs w:val="20"/>
              </w:rPr>
            </w:pPr>
            <w:r>
              <w:rPr>
                <w:sz w:val="20"/>
                <w:szCs w:val="20"/>
              </w:rPr>
              <w:t>Person contracts coronavirus as a result of direct contact with an infected person (or a symptomatic person) entering the premises.</w:t>
            </w:r>
          </w:p>
        </w:tc>
        <w:tc>
          <w:tcPr>
            <w:tcW w:w="1134" w:type="dxa"/>
            <w:shd w:val="clear" w:color="auto" w:fill="auto"/>
            <w:tcMar>
              <w:top w:w="56" w:type="dxa"/>
              <w:left w:w="56" w:type="dxa"/>
              <w:bottom w:w="56" w:type="dxa"/>
              <w:right w:w="56" w:type="dxa"/>
            </w:tcMar>
          </w:tcPr>
          <w:p w14:paraId="741053E1" w14:textId="77777777" w:rsidR="002A2946" w:rsidRDefault="002A2946" w:rsidP="002A2946">
            <w:pPr>
              <w:widowControl w:val="0"/>
              <w:pBdr>
                <w:top w:val="nil"/>
                <w:left w:val="nil"/>
                <w:bottom w:val="nil"/>
                <w:right w:val="nil"/>
                <w:between w:val="nil"/>
              </w:pBdr>
              <w:rPr>
                <w:sz w:val="20"/>
                <w:szCs w:val="20"/>
              </w:rPr>
            </w:pPr>
            <w:r>
              <w:rPr>
                <w:sz w:val="20"/>
                <w:szCs w:val="20"/>
              </w:rPr>
              <w:t>Pupils and staff</w:t>
            </w:r>
          </w:p>
        </w:tc>
        <w:tc>
          <w:tcPr>
            <w:tcW w:w="1417" w:type="dxa"/>
            <w:shd w:val="clear" w:color="auto" w:fill="auto"/>
            <w:tcMar>
              <w:top w:w="56" w:type="dxa"/>
              <w:left w:w="56" w:type="dxa"/>
              <w:bottom w:w="56" w:type="dxa"/>
              <w:right w:w="56" w:type="dxa"/>
            </w:tcMar>
          </w:tcPr>
          <w:p w14:paraId="741053E2" w14:textId="77777777" w:rsidR="002A2946" w:rsidRDefault="002A2946" w:rsidP="002A2946">
            <w:pPr>
              <w:widowControl w:val="0"/>
              <w:pBdr>
                <w:top w:val="nil"/>
                <w:left w:val="nil"/>
                <w:bottom w:val="nil"/>
                <w:right w:val="nil"/>
                <w:between w:val="nil"/>
              </w:pBdr>
              <w:rPr>
                <w:sz w:val="20"/>
                <w:szCs w:val="20"/>
              </w:rPr>
            </w:pPr>
            <w:r>
              <w:rPr>
                <w:sz w:val="20"/>
                <w:szCs w:val="20"/>
              </w:rPr>
              <w:t>Serious</w:t>
            </w:r>
          </w:p>
        </w:tc>
        <w:tc>
          <w:tcPr>
            <w:tcW w:w="5103" w:type="dxa"/>
            <w:shd w:val="clear" w:color="auto" w:fill="auto"/>
            <w:tcMar>
              <w:top w:w="56" w:type="dxa"/>
              <w:left w:w="56" w:type="dxa"/>
              <w:bottom w:w="56" w:type="dxa"/>
              <w:right w:w="56" w:type="dxa"/>
            </w:tcMar>
          </w:tcPr>
          <w:p w14:paraId="741053E3" w14:textId="77777777" w:rsidR="002A2946" w:rsidRDefault="002A2946" w:rsidP="002A2946">
            <w:pPr>
              <w:rPr>
                <w:b/>
                <w:sz w:val="20"/>
                <w:szCs w:val="20"/>
              </w:rPr>
            </w:pPr>
            <w:r>
              <w:rPr>
                <w:color w:val="000000"/>
                <w:sz w:val="20"/>
                <w:szCs w:val="20"/>
              </w:rPr>
              <w:t xml:space="preserve">Guidance has been issued to the entire </w:t>
            </w:r>
            <w:r>
              <w:rPr>
                <w:sz w:val="20"/>
                <w:szCs w:val="20"/>
              </w:rPr>
              <w:t>setting</w:t>
            </w:r>
            <w:r>
              <w:rPr>
                <w:color w:val="000000"/>
                <w:sz w:val="20"/>
                <w:szCs w:val="20"/>
              </w:rPr>
              <w:t xml:space="preserve"> community. </w:t>
            </w:r>
          </w:p>
          <w:p w14:paraId="741053E4" w14:textId="77777777" w:rsidR="002A2946" w:rsidRDefault="002A2946" w:rsidP="002A2946">
            <w:pPr>
              <w:rPr>
                <w:sz w:val="20"/>
                <w:szCs w:val="20"/>
              </w:rPr>
            </w:pPr>
            <w:r>
              <w:rPr>
                <w:sz w:val="20"/>
                <w:szCs w:val="20"/>
              </w:rPr>
              <w:t xml:space="preserve">If anyone in the setting becomes unwell with a new and persistent cough or a high temperature, or has a loss of or change in, their normal sense of taste or smell (anosmia), they must be stay at home and are advised to follow guidance for households with possible or confirmed coronavirus (COVID-19) infection: </w:t>
            </w:r>
          </w:p>
          <w:p w14:paraId="741053E5" w14:textId="77777777" w:rsidR="002A2946" w:rsidRDefault="007E5AE0" w:rsidP="002A2946">
            <w:pPr>
              <w:rPr>
                <w:sz w:val="20"/>
                <w:szCs w:val="20"/>
              </w:rPr>
            </w:pPr>
            <w:hyperlink r:id="rId21">
              <w:r w:rsidR="002A2946">
                <w:rPr>
                  <w:color w:val="0000FF"/>
                  <w:sz w:val="20"/>
                  <w:szCs w:val="20"/>
                  <w:u w:val="single"/>
                </w:rPr>
                <w:t>Stay at home: guidance for households with possible or confirmed coronavirus (COVID-19) infection - GOV.UK (www.gov.uk)</w:t>
              </w:r>
            </w:hyperlink>
          </w:p>
          <w:p w14:paraId="142BB91D" w14:textId="77777777" w:rsidR="00DE6193" w:rsidRPr="00DE6193" w:rsidRDefault="00DE6193" w:rsidP="00DE6193">
            <w:pPr>
              <w:shd w:val="clear" w:color="auto" w:fill="FFFFFF"/>
              <w:spacing w:before="300"/>
              <w:rPr>
                <w:rFonts w:asciiTheme="minorHAnsi" w:eastAsia="Times New Roman" w:hAnsiTheme="minorHAnsi" w:cstheme="minorHAnsi"/>
                <w:sz w:val="20"/>
                <w:szCs w:val="20"/>
              </w:rPr>
            </w:pPr>
            <w:r w:rsidRPr="00DE6193">
              <w:rPr>
                <w:rFonts w:asciiTheme="minorHAnsi" w:eastAsia="Times New Roman" w:hAnsiTheme="minorHAnsi" w:cstheme="minorHAnsi"/>
                <w:sz w:val="20"/>
                <w:szCs w:val="20"/>
              </w:rPr>
              <w:t>From 16 August 2021 Individuals are not required to self-isolate if they live in the same household as someone with COVID-19, or are a close contact of someone with COVID-19, and any of the following apply:</w:t>
            </w:r>
          </w:p>
          <w:p w14:paraId="6C694C53" w14:textId="77777777" w:rsidR="00DE6193" w:rsidRPr="00DE6193" w:rsidRDefault="00DE6193" w:rsidP="00DE6193">
            <w:pPr>
              <w:numPr>
                <w:ilvl w:val="0"/>
                <w:numId w:val="12"/>
              </w:numPr>
              <w:shd w:val="clear" w:color="auto" w:fill="FFFFFF"/>
              <w:ind w:left="1020"/>
              <w:rPr>
                <w:rFonts w:asciiTheme="minorHAnsi" w:eastAsia="Times New Roman" w:hAnsiTheme="minorHAnsi" w:cstheme="minorHAnsi"/>
                <w:sz w:val="20"/>
                <w:szCs w:val="20"/>
              </w:rPr>
            </w:pPr>
            <w:r w:rsidRPr="00DE6193">
              <w:rPr>
                <w:rFonts w:asciiTheme="minorHAnsi" w:eastAsia="Times New Roman" w:hAnsiTheme="minorHAnsi" w:cstheme="minorHAnsi"/>
                <w:sz w:val="20"/>
                <w:szCs w:val="20"/>
              </w:rPr>
              <w:t>they are fully vaccinated</w:t>
            </w:r>
          </w:p>
          <w:p w14:paraId="1EA1EE3C" w14:textId="77777777" w:rsidR="00DE6193" w:rsidRPr="00DE6193" w:rsidRDefault="00DE6193" w:rsidP="00DE6193">
            <w:pPr>
              <w:numPr>
                <w:ilvl w:val="0"/>
                <w:numId w:val="12"/>
              </w:numPr>
              <w:shd w:val="clear" w:color="auto" w:fill="FFFFFF"/>
              <w:ind w:left="1020"/>
              <w:rPr>
                <w:rFonts w:asciiTheme="minorHAnsi" w:eastAsia="Times New Roman" w:hAnsiTheme="minorHAnsi" w:cstheme="minorHAnsi"/>
                <w:sz w:val="20"/>
                <w:szCs w:val="20"/>
              </w:rPr>
            </w:pPr>
            <w:r w:rsidRPr="00DE6193">
              <w:rPr>
                <w:rFonts w:asciiTheme="minorHAnsi" w:eastAsia="Times New Roman" w:hAnsiTheme="minorHAnsi" w:cstheme="minorHAnsi"/>
                <w:sz w:val="20"/>
                <w:szCs w:val="20"/>
              </w:rPr>
              <w:t>they are below the age of 18 years and 6 months</w:t>
            </w:r>
          </w:p>
          <w:p w14:paraId="453D44CB" w14:textId="77777777" w:rsidR="00DE6193" w:rsidRPr="00DE6193" w:rsidRDefault="00DE6193" w:rsidP="00DE6193">
            <w:pPr>
              <w:numPr>
                <w:ilvl w:val="0"/>
                <w:numId w:val="12"/>
              </w:numPr>
              <w:shd w:val="clear" w:color="auto" w:fill="FFFFFF"/>
              <w:ind w:left="1020"/>
              <w:rPr>
                <w:rFonts w:asciiTheme="minorHAnsi" w:eastAsia="Times New Roman" w:hAnsiTheme="minorHAnsi" w:cstheme="minorHAnsi"/>
                <w:sz w:val="20"/>
                <w:szCs w:val="20"/>
              </w:rPr>
            </w:pPr>
            <w:r w:rsidRPr="00DE6193">
              <w:rPr>
                <w:rFonts w:asciiTheme="minorHAnsi" w:eastAsia="Times New Roman" w:hAnsiTheme="minorHAnsi" w:cstheme="minorHAnsi"/>
                <w:sz w:val="20"/>
                <w:szCs w:val="20"/>
              </w:rPr>
              <w:t>they have taken part in or are currently part of an approved COVID-19 vaccine trial</w:t>
            </w:r>
          </w:p>
          <w:p w14:paraId="5A850725" w14:textId="77777777" w:rsidR="00DE6193" w:rsidRPr="00DE6193" w:rsidRDefault="00DE6193" w:rsidP="00DE6193">
            <w:pPr>
              <w:numPr>
                <w:ilvl w:val="0"/>
                <w:numId w:val="12"/>
              </w:numPr>
              <w:shd w:val="clear" w:color="auto" w:fill="FFFFFF"/>
              <w:ind w:left="1020"/>
              <w:rPr>
                <w:rFonts w:asciiTheme="minorHAnsi" w:eastAsia="Times New Roman" w:hAnsiTheme="minorHAnsi" w:cstheme="minorHAnsi"/>
                <w:sz w:val="20"/>
                <w:szCs w:val="20"/>
              </w:rPr>
            </w:pPr>
            <w:r w:rsidRPr="00DE6193">
              <w:rPr>
                <w:rFonts w:asciiTheme="minorHAnsi" w:eastAsia="Times New Roman" w:hAnsiTheme="minorHAnsi" w:cstheme="minorHAnsi"/>
                <w:sz w:val="20"/>
                <w:szCs w:val="20"/>
              </w:rPr>
              <w:t>they are not able to get vaccinated for medical reasons</w:t>
            </w:r>
          </w:p>
          <w:p w14:paraId="3C7009C2" w14:textId="77777777" w:rsidR="00DE6193" w:rsidRPr="00DE6193" w:rsidRDefault="00DE6193" w:rsidP="00DE6193">
            <w:pPr>
              <w:shd w:val="clear" w:color="auto" w:fill="FFFFFF"/>
              <w:rPr>
                <w:rFonts w:asciiTheme="minorHAnsi" w:eastAsia="Times New Roman" w:hAnsiTheme="minorHAnsi" w:cstheme="minorHAnsi"/>
                <w:sz w:val="20"/>
                <w:szCs w:val="20"/>
              </w:rPr>
            </w:pPr>
            <w:r w:rsidRPr="00DE6193">
              <w:rPr>
                <w:rFonts w:asciiTheme="minorHAnsi" w:eastAsia="Times New Roman" w:hAnsiTheme="minorHAnsi" w:cstheme="minorHAnsi"/>
                <w:sz w:val="20"/>
                <w:szCs w:val="20"/>
              </w:rPr>
              <w:t>Instead, they will be contacted by NHS Test and Trace, informed they have been in close contact with a positive case and advised to take a </w:t>
            </w:r>
            <w:hyperlink r:id="rId22" w:history="1">
              <w:r w:rsidRPr="00DE6193">
                <w:rPr>
                  <w:rFonts w:asciiTheme="minorHAnsi" w:eastAsia="Times New Roman" w:hAnsiTheme="minorHAnsi" w:cstheme="minorHAnsi"/>
                  <w:sz w:val="20"/>
                  <w:szCs w:val="20"/>
                  <w:u w:val="single"/>
                  <w:bdr w:val="none" w:sz="0" w:space="0" w:color="auto" w:frame="1"/>
                </w:rPr>
                <w:t>PCR test</w:t>
              </w:r>
            </w:hyperlink>
            <w:r w:rsidRPr="00DE6193">
              <w:rPr>
                <w:rFonts w:asciiTheme="minorHAnsi" w:eastAsia="Times New Roman" w:hAnsiTheme="minorHAnsi" w:cstheme="minorHAnsi"/>
                <w:sz w:val="20"/>
                <w:szCs w:val="20"/>
              </w:rPr>
              <w:t>. We will encourage all individuals to take a PCR test if advised to do so.</w:t>
            </w:r>
          </w:p>
          <w:p w14:paraId="741053E8" w14:textId="66B7ED91" w:rsidR="002A2946" w:rsidRPr="00DE6193" w:rsidRDefault="00DE6193" w:rsidP="00DE6193">
            <w:pPr>
              <w:shd w:val="clear" w:color="auto" w:fill="FFFFFF"/>
              <w:spacing w:before="300"/>
              <w:rPr>
                <w:rFonts w:asciiTheme="minorHAnsi" w:eastAsia="Times New Roman" w:hAnsiTheme="minorHAnsi" w:cstheme="minorHAnsi"/>
                <w:b/>
                <w:bCs/>
                <w:color w:val="00B050"/>
                <w:sz w:val="20"/>
                <w:szCs w:val="20"/>
              </w:rPr>
            </w:pPr>
            <w:r w:rsidRPr="00DE6193">
              <w:rPr>
                <w:rFonts w:asciiTheme="minorHAnsi" w:eastAsia="Times New Roman" w:hAnsiTheme="minorHAnsi" w:cstheme="minorHAnsi"/>
                <w:sz w:val="20"/>
                <w:szCs w:val="20"/>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tc>
        <w:tc>
          <w:tcPr>
            <w:tcW w:w="1418" w:type="dxa"/>
            <w:shd w:val="clear" w:color="auto" w:fill="00FF00"/>
            <w:tcMar>
              <w:top w:w="56" w:type="dxa"/>
              <w:left w:w="56" w:type="dxa"/>
              <w:bottom w:w="56" w:type="dxa"/>
              <w:right w:w="56" w:type="dxa"/>
            </w:tcMar>
          </w:tcPr>
          <w:p w14:paraId="741053E9" w14:textId="1EC51726" w:rsidR="002A2946" w:rsidRDefault="002A2946" w:rsidP="002A2946">
            <w:pPr>
              <w:widowControl w:val="0"/>
              <w:pBdr>
                <w:top w:val="nil"/>
                <w:left w:val="nil"/>
                <w:bottom w:val="nil"/>
                <w:right w:val="nil"/>
                <w:between w:val="nil"/>
              </w:pBdr>
              <w:rPr>
                <w:b/>
              </w:rPr>
            </w:pPr>
            <w:r>
              <w:rPr>
                <w:rFonts w:ascii="Arial" w:eastAsia="Arial" w:hAnsi="Arial" w:cs="Arial"/>
                <w:b/>
                <w:sz w:val="24"/>
                <w:szCs w:val="24"/>
              </w:rPr>
              <w:t>Low</w:t>
            </w:r>
          </w:p>
        </w:tc>
        <w:tc>
          <w:tcPr>
            <w:tcW w:w="1134" w:type="dxa"/>
            <w:shd w:val="clear" w:color="auto" w:fill="00FF00"/>
            <w:tcMar>
              <w:top w:w="56" w:type="dxa"/>
              <w:left w:w="56" w:type="dxa"/>
              <w:bottom w:w="56" w:type="dxa"/>
              <w:right w:w="56" w:type="dxa"/>
            </w:tcMar>
          </w:tcPr>
          <w:p w14:paraId="741053EA" w14:textId="0A15C3BB" w:rsidR="002A2946" w:rsidRDefault="002A2946" w:rsidP="002A2946">
            <w:pPr>
              <w:widowControl w:val="0"/>
              <w:pBdr>
                <w:top w:val="nil"/>
                <w:left w:val="nil"/>
                <w:bottom w:val="nil"/>
                <w:right w:val="nil"/>
                <w:between w:val="nil"/>
              </w:pBdr>
              <w:jc w:val="center"/>
              <w:rPr>
                <w:b/>
                <w:color w:val="FFFFFF"/>
              </w:rPr>
            </w:pPr>
            <w:r>
              <w:rPr>
                <w:rFonts w:ascii="Arial" w:eastAsia="Arial" w:hAnsi="Arial" w:cs="Arial"/>
                <w:b/>
                <w:sz w:val="24"/>
                <w:szCs w:val="24"/>
              </w:rPr>
              <w:t>Low risk</w:t>
            </w:r>
          </w:p>
        </w:tc>
      </w:tr>
      <w:tr w:rsidR="00246C67" w14:paraId="741053FA" w14:textId="77777777" w:rsidTr="00B7104B">
        <w:tc>
          <w:tcPr>
            <w:tcW w:w="2127" w:type="dxa"/>
            <w:shd w:val="clear" w:color="auto" w:fill="auto"/>
            <w:tcMar>
              <w:top w:w="56" w:type="dxa"/>
              <w:left w:w="56" w:type="dxa"/>
              <w:bottom w:w="56" w:type="dxa"/>
              <w:right w:w="56" w:type="dxa"/>
            </w:tcMar>
          </w:tcPr>
          <w:p w14:paraId="741053EC" w14:textId="77777777" w:rsidR="00246C67" w:rsidRDefault="00246C67" w:rsidP="00246C67">
            <w:pPr>
              <w:widowControl w:val="0"/>
              <w:pBdr>
                <w:top w:val="nil"/>
                <w:left w:val="nil"/>
                <w:bottom w:val="nil"/>
                <w:right w:val="nil"/>
                <w:between w:val="nil"/>
              </w:pBdr>
            </w:pPr>
          </w:p>
        </w:tc>
        <w:tc>
          <w:tcPr>
            <w:tcW w:w="3260" w:type="dxa"/>
          </w:tcPr>
          <w:p w14:paraId="741053ED" w14:textId="77777777" w:rsidR="00246C67" w:rsidRDefault="00246C67" w:rsidP="00246C67">
            <w:pPr>
              <w:widowControl w:val="0"/>
              <w:pBdr>
                <w:top w:val="nil"/>
                <w:left w:val="nil"/>
                <w:bottom w:val="nil"/>
                <w:right w:val="nil"/>
                <w:between w:val="nil"/>
              </w:pBdr>
              <w:rPr>
                <w:sz w:val="20"/>
                <w:szCs w:val="20"/>
              </w:rPr>
            </w:pPr>
            <w:r>
              <w:rPr>
                <w:sz w:val="20"/>
                <w:szCs w:val="20"/>
              </w:rPr>
              <w:t>Contact with those developing symptoms of the virus during the working day.</w:t>
            </w:r>
          </w:p>
        </w:tc>
        <w:tc>
          <w:tcPr>
            <w:tcW w:w="1134" w:type="dxa"/>
            <w:shd w:val="clear" w:color="auto" w:fill="auto"/>
            <w:tcMar>
              <w:top w:w="56" w:type="dxa"/>
              <w:left w:w="56" w:type="dxa"/>
              <w:bottom w:w="56" w:type="dxa"/>
              <w:right w:w="56" w:type="dxa"/>
            </w:tcMar>
          </w:tcPr>
          <w:p w14:paraId="741053EE" w14:textId="77777777" w:rsidR="00246C67" w:rsidRDefault="00246C67" w:rsidP="00246C67">
            <w:pPr>
              <w:widowControl w:val="0"/>
              <w:pBdr>
                <w:top w:val="nil"/>
                <w:left w:val="nil"/>
                <w:bottom w:val="nil"/>
                <w:right w:val="nil"/>
                <w:between w:val="nil"/>
              </w:pBdr>
              <w:rPr>
                <w:sz w:val="20"/>
                <w:szCs w:val="20"/>
              </w:rPr>
            </w:pPr>
            <w:r>
              <w:rPr>
                <w:sz w:val="20"/>
                <w:szCs w:val="20"/>
              </w:rPr>
              <w:t>Pupils and staff</w:t>
            </w:r>
          </w:p>
        </w:tc>
        <w:tc>
          <w:tcPr>
            <w:tcW w:w="1417" w:type="dxa"/>
            <w:shd w:val="clear" w:color="auto" w:fill="auto"/>
            <w:tcMar>
              <w:top w:w="56" w:type="dxa"/>
              <w:left w:w="56" w:type="dxa"/>
              <w:bottom w:w="56" w:type="dxa"/>
              <w:right w:w="56" w:type="dxa"/>
            </w:tcMar>
          </w:tcPr>
          <w:p w14:paraId="741053EF" w14:textId="77777777" w:rsidR="00246C67" w:rsidRDefault="00246C67" w:rsidP="00246C67">
            <w:pPr>
              <w:widowControl w:val="0"/>
              <w:pBdr>
                <w:top w:val="nil"/>
                <w:left w:val="nil"/>
                <w:bottom w:val="nil"/>
                <w:right w:val="nil"/>
                <w:between w:val="nil"/>
              </w:pBdr>
              <w:rPr>
                <w:sz w:val="20"/>
                <w:szCs w:val="20"/>
              </w:rPr>
            </w:pPr>
            <w:r>
              <w:rPr>
                <w:sz w:val="20"/>
                <w:szCs w:val="20"/>
              </w:rPr>
              <w:t>Serious</w:t>
            </w:r>
          </w:p>
        </w:tc>
        <w:tc>
          <w:tcPr>
            <w:tcW w:w="5103" w:type="dxa"/>
            <w:shd w:val="clear" w:color="auto" w:fill="auto"/>
            <w:tcMar>
              <w:top w:w="56" w:type="dxa"/>
              <w:left w:w="56" w:type="dxa"/>
              <w:bottom w:w="56" w:type="dxa"/>
              <w:right w:w="56" w:type="dxa"/>
            </w:tcMar>
          </w:tcPr>
          <w:p w14:paraId="741053F0" w14:textId="77777777" w:rsidR="00246C67" w:rsidRDefault="00246C67" w:rsidP="00246C67">
            <w:pPr>
              <w:rPr>
                <w:sz w:val="20"/>
                <w:szCs w:val="20"/>
              </w:rPr>
            </w:pPr>
            <w:r>
              <w:rPr>
                <w:sz w:val="20"/>
                <w:szCs w:val="20"/>
              </w:rPr>
              <w:t xml:space="preserve">If anyone in our setting develops COVID-19 symptoms, however mild, they will be sent home and advised to get a PCR test and follow public health advice. </w:t>
            </w:r>
          </w:p>
          <w:p w14:paraId="741053F1" w14:textId="77777777" w:rsidR="00246C67" w:rsidRDefault="007E5AE0" w:rsidP="00246C67">
            <w:pPr>
              <w:shd w:val="clear" w:color="auto" w:fill="FFFFFF"/>
              <w:rPr>
                <w:sz w:val="20"/>
                <w:szCs w:val="20"/>
              </w:rPr>
            </w:pPr>
            <w:hyperlink r:id="rId23">
              <w:r w:rsidR="00246C67">
                <w:rPr>
                  <w:color w:val="0000FF"/>
                  <w:sz w:val="20"/>
                  <w:szCs w:val="20"/>
                  <w:u w:val="single"/>
                </w:rPr>
                <w:t>When to self-isolate and what to do - Coronavirus (COVID-19) - NHS (www.nhs.uk)</w:t>
              </w:r>
            </w:hyperlink>
          </w:p>
          <w:p w14:paraId="741053F2" w14:textId="013AF9A9" w:rsidR="00246C67" w:rsidRDefault="00246C67" w:rsidP="00246C67">
            <w:pPr>
              <w:shd w:val="clear" w:color="auto" w:fill="FFFFFF"/>
              <w:rPr>
                <w:b/>
                <w:color w:val="FF0000"/>
                <w:sz w:val="20"/>
                <w:szCs w:val="20"/>
              </w:rPr>
            </w:pPr>
            <w:r w:rsidRPr="00553364">
              <w:rPr>
                <w:sz w:val="20"/>
                <w:szCs w:val="20"/>
              </w:rPr>
              <w:t xml:space="preserve">Most recent guidance re: What to do if a pupil is displaying signs of coronavirus has been shared with relevant staff and is on display. </w:t>
            </w:r>
            <w:hyperlink r:id="rId24">
              <w:r w:rsidRPr="00553364">
                <w:rPr>
                  <w:color w:val="0000FF"/>
                  <w:sz w:val="20"/>
                  <w:szCs w:val="20"/>
                  <w:u w:val="single"/>
                </w:rPr>
                <w:t>Symptomatic children action list FE (publishing.service.gov.uk)</w:t>
              </w:r>
            </w:hyperlink>
            <w:r>
              <w:rPr>
                <w:color w:val="0000FF"/>
                <w:sz w:val="20"/>
                <w:szCs w:val="20"/>
                <w:u w:val="single"/>
              </w:rPr>
              <w:t xml:space="preserve"> </w:t>
            </w:r>
          </w:p>
          <w:p w14:paraId="4E888742" w14:textId="77777777" w:rsidR="00553364" w:rsidRDefault="00553364" w:rsidP="00246C67">
            <w:pPr>
              <w:shd w:val="clear" w:color="auto" w:fill="FFFFFF"/>
              <w:rPr>
                <w:b/>
                <w:color w:val="FF0000"/>
                <w:sz w:val="20"/>
                <w:szCs w:val="20"/>
              </w:rPr>
            </w:pPr>
          </w:p>
          <w:p w14:paraId="741053F3" w14:textId="15A3995B" w:rsidR="0011339C" w:rsidRDefault="00246C67" w:rsidP="0011339C">
            <w:pPr>
              <w:shd w:val="clear" w:color="auto" w:fill="FFFFFF"/>
              <w:rPr>
                <w:color w:val="0B0C0C"/>
                <w:sz w:val="20"/>
                <w:szCs w:val="20"/>
              </w:rPr>
            </w:pPr>
            <w:r>
              <w:rPr>
                <w:color w:val="0B0C0C"/>
                <w:sz w:val="20"/>
                <w:szCs w:val="20"/>
              </w:rPr>
              <w:t xml:space="preserve">If a </w:t>
            </w:r>
            <w:r>
              <w:rPr>
                <w:sz w:val="20"/>
                <w:szCs w:val="20"/>
              </w:rPr>
              <w:t>child is awaiting collection, they will be moved, via a route involving the shortest possible internal distance (i.e., including an outside route where possible) if possible, to</w:t>
            </w:r>
            <w:r w:rsidR="00DE1A62">
              <w:rPr>
                <w:sz w:val="20"/>
                <w:szCs w:val="20"/>
              </w:rPr>
              <w:t xml:space="preserve"> the </w:t>
            </w:r>
            <w:r w:rsidR="0011339C">
              <w:rPr>
                <w:sz w:val="20"/>
                <w:szCs w:val="20"/>
              </w:rPr>
              <w:t>Men’s bathroom</w:t>
            </w:r>
            <w:r w:rsidR="00DE1A62">
              <w:rPr>
                <w:sz w:val="20"/>
                <w:szCs w:val="20"/>
              </w:rPr>
              <w:t xml:space="preserve">, </w:t>
            </w:r>
            <w:r>
              <w:rPr>
                <w:sz w:val="20"/>
                <w:szCs w:val="20"/>
              </w:rPr>
              <w:t xml:space="preserve">where they can be isolated behind a closed door, depending on the age of the child and with appropriate adult supervision if required. Ideally, a window will be opened for ventilation. If it is not possible to isolate them, we will move them to an area which is at least 2 metres away from other people. </w:t>
            </w:r>
          </w:p>
          <w:p w14:paraId="741053F4" w14:textId="26EA7924" w:rsidR="00246C67" w:rsidRDefault="00246C67" w:rsidP="00246C67">
            <w:pPr>
              <w:shd w:val="clear" w:color="auto" w:fill="FFFFFF"/>
              <w:rPr>
                <w:color w:val="0B0C0C"/>
                <w:sz w:val="20"/>
                <w:szCs w:val="20"/>
              </w:rPr>
            </w:pPr>
            <w:r>
              <w:rPr>
                <w:color w:val="0B0C0C"/>
                <w:sz w:val="20"/>
                <w:szCs w:val="20"/>
              </w:rPr>
              <w:t>The bathroom will be cleaned and disinfected using standard cleaning products before being used by anyone else.</w:t>
            </w:r>
          </w:p>
          <w:p w14:paraId="741053F5" w14:textId="77777777" w:rsidR="00246C67" w:rsidRDefault="00246C67" w:rsidP="00246C67">
            <w:pPr>
              <w:shd w:val="clear" w:color="auto" w:fill="FFFFFF"/>
              <w:rPr>
                <w:color w:val="0B0C0C"/>
                <w:sz w:val="20"/>
                <w:szCs w:val="20"/>
              </w:rPr>
            </w:pPr>
            <w:r>
              <w:rPr>
                <w:color w:val="0B0C0C"/>
                <w:sz w:val="20"/>
                <w:szCs w:val="20"/>
              </w:rPr>
              <w:t>PPE will be worn by staff caring for the child while they await collection if a distance of 2 metres cannot be maintained (such as for a very young child or a child with complex needs).</w:t>
            </w:r>
          </w:p>
          <w:p w14:paraId="741053F6" w14:textId="77777777" w:rsidR="00246C67" w:rsidRDefault="00246C67" w:rsidP="00246C67">
            <w:pPr>
              <w:shd w:val="clear" w:color="auto" w:fill="FFFFFF"/>
              <w:rPr>
                <w:color w:val="0B0C0C"/>
                <w:sz w:val="20"/>
                <w:szCs w:val="20"/>
              </w:rPr>
            </w:pPr>
            <w:r>
              <w:rPr>
                <w:color w:val="0B0C0C"/>
                <w:sz w:val="20"/>
                <w:szCs w:val="20"/>
              </w:rPr>
              <w:t>In an emergency we will call 999 if they are seriously ill or injured or their life is at risk. We will not suggest a visit to the GP, pharmacy, urgent care centre or a hospital.</w:t>
            </w:r>
          </w:p>
          <w:p w14:paraId="741053F7" w14:textId="77777777" w:rsidR="00246C67" w:rsidRDefault="00246C67" w:rsidP="00246C67">
            <w:pPr>
              <w:shd w:val="clear" w:color="auto" w:fill="FFFFFF"/>
              <w:rPr>
                <w:color w:val="0B0C0C"/>
                <w:sz w:val="20"/>
                <w:szCs w:val="20"/>
              </w:rPr>
            </w:pPr>
            <w:r>
              <w:rPr>
                <w:color w:val="0B0C0C"/>
                <w:sz w:val="20"/>
                <w:szCs w:val="20"/>
              </w:rPr>
              <w:t xml:space="preserve">Staff are instructed to wash their hands thoroughly for 20 seconds after any contact with someone who is unwell. We will clean the affected area with normal household disinfectant after someone with symptoms has left to reduce the risk of passing the infection on to other people. See </w:t>
            </w:r>
            <w:hyperlink r:id="rId25">
              <w:r>
                <w:rPr>
                  <w:color w:val="0563C1"/>
                  <w:sz w:val="20"/>
                  <w:szCs w:val="20"/>
                  <w:u w:val="single"/>
                </w:rPr>
                <w:t>https://www.gov.uk/government/publications/covid-19-</w:t>
              </w:r>
              <w:r>
                <w:rPr>
                  <w:color w:val="0563C1"/>
                  <w:sz w:val="20"/>
                  <w:szCs w:val="20"/>
                  <w:u w:val="single"/>
                </w:rPr>
                <w:lastRenderedPageBreak/>
                <w:t>decontamination-in-non-healthcare-settings/covid-19-decontamination-in-non-healthcare-settings</w:t>
              </w:r>
            </w:hyperlink>
            <w:r>
              <w:rPr>
                <w:color w:val="0B0C0C"/>
                <w:sz w:val="20"/>
                <w:szCs w:val="20"/>
              </w:rPr>
              <w:t xml:space="preserve">    </w:t>
            </w:r>
          </w:p>
        </w:tc>
        <w:tc>
          <w:tcPr>
            <w:tcW w:w="1418" w:type="dxa"/>
            <w:shd w:val="clear" w:color="auto" w:fill="00FF00"/>
            <w:tcMar>
              <w:top w:w="56" w:type="dxa"/>
              <w:left w:w="56" w:type="dxa"/>
              <w:bottom w:w="56" w:type="dxa"/>
              <w:right w:w="56" w:type="dxa"/>
            </w:tcMar>
          </w:tcPr>
          <w:p w14:paraId="741053F8" w14:textId="7A029FBD" w:rsidR="00246C67" w:rsidRDefault="00246C67" w:rsidP="00246C67">
            <w:pPr>
              <w:widowControl w:val="0"/>
              <w:pBdr>
                <w:top w:val="nil"/>
                <w:left w:val="nil"/>
                <w:bottom w:val="nil"/>
                <w:right w:val="nil"/>
                <w:between w:val="nil"/>
              </w:pBdr>
            </w:pPr>
            <w:r>
              <w:rPr>
                <w:rFonts w:ascii="Arial" w:eastAsia="Arial" w:hAnsi="Arial" w:cs="Arial"/>
                <w:b/>
                <w:sz w:val="24"/>
                <w:szCs w:val="24"/>
              </w:rPr>
              <w:lastRenderedPageBreak/>
              <w:t>Low</w:t>
            </w:r>
          </w:p>
        </w:tc>
        <w:tc>
          <w:tcPr>
            <w:tcW w:w="1134" w:type="dxa"/>
            <w:shd w:val="clear" w:color="auto" w:fill="00FF00"/>
            <w:tcMar>
              <w:top w:w="56" w:type="dxa"/>
              <w:left w:w="56" w:type="dxa"/>
              <w:bottom w:w="56" w:type="dxa"/>
              <w:right w:w="56" w:type="dxa"/>
            </w:tcMar>
          </w:tcPr>
          <w:p w14:paraId="741053F9" w14:textId="51B70B12" w:rsidR="00246C67" w:rsidRDefault="00246C67" w:rsidP="00246C67">
            <w:pPr>
              <w:widowControl w:val="0"/>
              <w:pBdr>
                <w:top w:val="nil"/>
                <w:left w:val="nil"/>
                <w:bottom w:val="nil"/>
                <w:right w:val="nil"/>
                <w:between w:val="nil"/>
              </w:pBdr>
              <w:jc w:val="center"/>
              <w:rPr>
                <w:b/>
                <w:color w:val="FFFFFF"/>
              </w:rPr>
            </w:pPr>
            <w:r>
              <w:rPr>
                <w:rFonts w:ascii="Arial" w:eastAsia="Arial" w:hAnsi="Arial" w:cs="Arial"/>
                <w:b/>
                <w:sz w:val="24"/>
                <w:szCs w:val="24"/>
              </w:rPr>
              <w:t>Low risk</w:t>
            </w:r>
          </w:p>
        </w:tc>
      </w:tr>
      <w:tr w:rsidR="00DE1A62" w14:paraId="74105408" w14:textId="77777777" w:rsidTr="00B7104B">
        <w:tc>
          <w:tcPr>
            <w:tcW w:w="2127" w:type="dxa"/>
            <w:tcMar>
              <w:top w:w="56" w:type="dxa"/>
              <w:left w:w="56" w:type="dxa"/>
              <w:bottom w:w="56" w:type="dxa"/>
              <w:right w:w="56" w:type="dxa"/>
            </w:tcMar>
          </w:tcPr>
          <w:p w14:paraId="741053FB" w14:textId="77777777" w:rsidR="00DE1A62" w:rsidRDefault="00DE1A62" w:rsidP="00DE1A62">
            <w:pPr>
              <w:widowControl w:val="0"/>
              <w:pBdr>
                <w:top w:val="nil"/>
                <w:left w:val="nil"/>
                <w:bottom w:val="nil"/>
                <w:right w:val="nil"/>
                <w:between w:val="nil"/>
              </w:pBdr>
              <w:rPr>
                <w:color w:val="000000"/>
                <w:sz w:val="20"/>
                <w:szCs w:val="20"/>
              </w:rPr>
            </w:pPr>
            <w:r>
              <w:rPr>
                <w:color w:val="000000"/>
                <w:sz w:val="20"/>
                <w:szCs w:val="20"/>
              </w:rPr>
              <w:lastRenderedPageBreak/>
              <w:t>Lateral Flow Testing (Asymptomatic testing)</w:t>
            </w:r>
          </w:p>
        </w:tc>
        <w:tc>
          <w:tcPr>
            <w:tcW w:w="3260" w:type="dxa"/>
          </w:tcPr>
          <w:p w14:paraId="741053FC" w14:textId="77777777" w:rsidR="00DE1A62" w:rsidRDefault="00DE1A62" w:rsidP="00DE1A62">
            <w:pPr>
              <w:rPr>
                <w:color w:val="000000"/>
                <w:sz w:val="20"/>
                <w:szCs w:val="20"/>
              </w:rPr>
            </w:pPr>
            <w:r>
              <w:rPr>
                <w:color w:val="000000"/>
                <w:sz w:val="20"/>
                <w:szCs w:val="20"/>
              </w:rPr>
              <w:t xml:space="preserve">Non participation in Lateral Flow Testing means that asymptomatic cases are undetected within the </w:t>
            </w:r>
            <w:r>
              <w:rPr>
                <w:sz w:val="20"/>
                <w:szCs w:val="20"/>
              </w:rPr>
              <w:t>setting</w:t>
            </w:r>
            <w:r>
              <w:rPr>
                <w:color w:val="000000"/>
                <w:sz w:val="20"/>
                <w:szCs w:val="20"/>
              </w:rPr>
              <w:t xml:space="preserve"> community.</w:t>
            </w:r>
          </w:p>
          <w:p w14:paraId="741053FD" w14:textId="77777777" w:rsidR="00DE1A62" w:rsidRDefault="00DE1A62" w:rsidP="00DE1A62">
            <w:pPr>
              <w:rPr>
                <w:color w:val="000000"/>
                <w:sz w:val="20"/>
                <w:szCs w:val="20"/>
              </w:rPr>
            </w:pPr>
          </w:p>
          <w:p w14:paraId="741053FE" w14:textId="77777777" w:rsidR="00DE1A62" w:rsidRDefault="00DE1A62" w:rsidP="00DE1A62">
            <w:pPr>
              <w:rPr>
                <w:color w:val="000000"/>
                <w:sz w:val="20"/>
                <w:szCs w:val="20"/>
              </w:rPr>
            </w:pPr>
          </w:p>
        </w:tc>
        <w:tc>
          <w:tcPr>
            <w:tcW w:w="1134" w:type="dxa"/>
            <w:tcMar>
              <w:top w:w="56" w:type="dxa"/>
              <w:left w:w="56" w:type="dxa"/>
              <w:bottom w:w="56" w:type="dxa"/>
              <w:right w:w="56" w:type="dxa"/>
            </w:tcMar>
          </w:tcPr>
          <w:p w14:paraId="741053FF" w14:textId="77777777" w:rsidR="00DE1A62" w:rsidRDefault="00DE1A62" w:rsidP="00DE1A62">
            <w:pPr>
              <w:widowControl w:val="0"/>
              <w:pBdr>
                <w:top w:val="nil"/>
                <w:left w:val="nil"/>
                <w:bottom w:val="nil"/>
                <w:right w:val="nil"/>
                <w:between w:val="nil"/>
              </w:pBdr>
              <w:rPr>
                <w:color w:val="000000"/>
                <w:sz w:val="20"/>
                <w:szCs w:val="20"/>
              </w:rPr>
            </w:pPr>
            <w:r>
              <w:rPr>
                <w:color w:val="000000"/>
                <w:sz w:val="20"/>
                <w:szCs w:val="20"/>
              </w:rPr>
              <w:t>Pupils and staff</w:t>
            </w:r>
          </w:p>
        </w:tc>
        <w:tc>
          <w:tcPr>
            <w:tcW w:w="1417" w:type="dxa"/>
            <w:tcMar>
              <w:top w:w="56" w:type="dxa"/>
              <w:left w:w="56" w:type="dxa"/>
              <w:bottom w:w="56" w:type="dxa"/>
              <w:right w:w="56" w:type="dxa"/>
            </w:tcMar>
          </w:tcPr>
          <w:p w14:paraId="74105400" w14:textId="77777777" w:rsidR="00DE1A62" w:rsidRDefault="00DE1A62" w:rsidP="00DE1A62">
            <w:pPr>
              <w:widowControl w:val="0"/>
              <w:pBdr>
                <w:top w:val="nil"/>
                <w:left w:val="nil"/>
                <w:bottom w:val="nil"/>
                <w:right w:val="nil"/>
                <w:between w:val="nil"/>
              </w:pBdr>
              <w:rPr>
                <w:color w:val="000000"/>
                <w:sz w:val="20"/>
                <w:szCs w:val="20"/>
              </w:rPr>
            </w:pPr>
            <w:r>
              <w:rPr>
                <w:color w:val="000000"/>
                <w:sz w:val="20"/>
                <w:szCs w:val="20"/>
              </w:rPr>
              <w:t>Serious</w:t>
            </w:r>
          </w:p>
        </w:tc>
        <w:tc>
          <w:tcPr>
            <w:tcW w:w="5103" w:type="dxa"/>
            <w:tcMar>
              <w:top w:w="56" w:type="dxa"/>
              <w:left w:w="56" w:type="dxa"/>
              <w:bottom w:w="56" w:type="dxa"/>
              <w:right w:w="56" w:type="dxa"/>
            </w:tcMar>
          </w:tcPr>
          <w:p w14:paraId="74105401" w14:textId="77777777" w:rsidR="00DE1A62" w:rsidRDefault="00DE1A62" w:rsidP="00DE1A62">
            <w:pPr>
              <w:shd w:val="clear" w:color="auto" w:fill="FFFFFF"/>
              <w:rPr>
                <w:sz w:val="20"/>
                <w:szCs w:val="20"/>
              </w:rPr>
            </w:pPr>
            <w:r>
              <w:rPr>
                <w:sz w:val="20"/>
                <w:szCs w:val="20"/>
              </w:rPr>
              <w:t>The opportunity for all adults in England to participate in lateral flow testing has been publicised amongst the setting community.</w:t>
            </w:r>
          </w:p>
          <w:p w14:paraId="74105402" w14:textId="77777777" w:rsidR="00DE1A62" w:rsidRDefault="007E5AE0" w:rsidP="00DE1A62">
            <w:pPr>
              <w:shd w:val="clear" w:color="auto" w:fill="FFFFFF"/>
              <w:rPr>
                <w:color w:val="000000"/>
                <w:sz w:val="20"/>
                <w:szCs w:val="20"/>
              </w:rPr>
            </w:pPr>
            <w:hyperlink r:id="rId26">
              <w:r w:rsidR="00DE1A62">
                <w:rPr>
                  <w:color w:val="0000FF"/>
                  <w:sz w:val="20"/>
                  <w:szCs w:val="20"/>
                  <w:u w:val="single"/>
                </w:rPr>
                <w:t>Regular rapid coronavirus (COVID-19) tests if you do not have symptoms - NHS (www.nhs.uk)</w:t>
              </w:r>
            </w:hyperlink>
          </w:p>
          <w:p w14:paraId="74105405" w14:textId="27AAE777" w:rsidR="00DE1A62" w:rsidRDefault="00DE1A62" w:rsidP="00DE1A62">
            <w:pPr>
              <w:shd w:val="clear" w:color="auto" w:fill="FFFFFF"/>
              <w:rPr>
                <w:color w:val="000000"/>
                <w:sz w:val="20"/>
                <w:szCs w:val="20"/>
              </w:rPr>
            </w:pPr>
            <w:r>
              <w:rPr>
                <w:color w:val="000000"/>
                <w:sz w:val="20"/>
                <w:szCs w:val="20"/>
              </w:rPr>
              <w:t xml:space="preserve">Our </w:t>
            </w:r>
            <w:r>
              <w:rPr>
                <w:sz w:val="20"/>
                <w:szCs w:val="20"/>
              </w:rPr>
              <w:t>setting</w:t>
            </w:r>
            <w:r>
              <w:rPr>
                <w:color w:val="000000"/>
                <w:sz w:val="20"/>
                <w:szCs w:val="20"/>
              </w:rPr>
              <w:t xml:space="preserve"> workforce (including regular contractors and visitors) has the opportunity and been provided with sufficient testing kits to participate in lateral flow testing twice a week at home. </w:t>
            </w:r>
          </w:p>
        </w:tc>
        <w:tc>
          <w:tcPr>
            <w:tcW w:w="1418" w:type="dxa"/>
            <w:shd w:val="clear" w:color="auto" w:fill="00FF00"/>
            <w:tcMar>
              <w:top w:w="56" w:type="dxa"/>
              <w:left w:w="56" w:type="dxa"/>
              <w:bottom w:w="56" w:type="dxa"/>
              <w:right w:w="56" w:type="dxa"/>
            </w:tcMar>
          </w:tcPr>
          <w:p w14:paraId="74105406" w14:textId="44FEC023" w:rsidR="00DE1A62" w:rsidRDefault="00DE1A62" w:rsidP="00DE1A62">
            <w:pPr>
              <w:widowControl w:val="0"/>
              <w:pBdr>
                <w:top w:val="nil"/>
                <w:left w:val="nil"/>
                <w:bottom w:val="nil"/>
                <w:right w:val="nil"/>
                <w:between w:val="nil"/>
              </w:pBdr>
            </w:pPr>
            <w:r>
              <w:rPr>
                <w:rFonts w:ascii="Arial" w:eastAsia="Arial" w:hAnsi="Arial" w:cs="Arial"/>
                <w:b/>
                <w:sz w:val="24"/>
                <w:szCs w:val="24"/>
              </w:rPr>
              <w:t>Low</w:t>
            </w:r>
          </w:p>
        </w:tc>
        <w:tc>
          <w:tcPr>
            <w:tcW w:w="1134" w:type="dxa"/>
            <w:shd w:val="clear" w:color="auto" w:fill="00FF00"/>
            <w:tcMar>
              <w:top w:w="56" w:type="dxa"/>
              <w:left w:w="56" w:type="dxa"/>
              <w:bottom w:w="56" w:type="dxa"/>
              <w:right w:w="56" w:type="dxa"/>
            </w:tcMar>
          </w:tcPr>
          <w:p w14:paraId="74105407" w14:textId="7C1DC811" w:rsidR="00DE1A62" w:rsidRDefault="00DE1A62" w:rsidP="00DE1A62">
            <w:pPr>
              <w:widowControl w:val="0"/>
              <w:pBdr>
                <w:top w:val="nil"/>
                <w:left w:val="nil"/>
                <w:bottom w:val="nil"/>
                <w:right w:val="nil"/>
                <w:between w:val="nil"/>
              </w:pBdr>
            </w:pPr>
            <w:r>
              <w:rPr>
                <w:rFonts w:ascii="Arial" w:eastAsia="Arial" w:hAnsi="Arial" w:cs="Arial"/>
                <w:b/>
                <w:sz w:val="24"/>
                <w:szCs w:val="24"/>
              </w:rPr>
              <w:t>Low risk</w:t>
            </w:r>
          </w:p>
        </w:tc>
      </w:tr>
      <w:tr w:rsidR="00E40127" w14:paraId="74105415" w14:textId="77777777" w:rsidTr="00B7104B">
        <w:tc>
          <w:tcPr>
            <w:tcW w:w="2127" w:type="dxa"/>
            <w:tcMar>
              <w:top w:w="56" w:type="dxa"/>
              <w:left w:w="56" w:type="dxa"/>
              <w:bottom w:w="56" w:type="dxa"/>
              <w:right w:w="56" w:type="dxa"/>
            </w:tcMar>
          </w:tcPr>
          <w:p w14:paraId="74105409" w14:textId="77777777" w:rsidR="00E40127" w:rsidRDefault="00E40127" w:rsidP="00E40127">
            <w:pPr>
              <w:widowControl w:val="0"/>
              <w:pBdr>
                <w:top w:val="nil"/>
                <w:left w:val="nil"/>
                <w:bottom w:val="nil"/>
                <w:right w:val="nil"/>
                <w:between w:val="nil"/>
              </w:pBdr>
              <w:rPr>
                <w:color w:val="000000"/>
                <w:sz w:val="20"/>
                <w:szCs w:val="20"/>
              </w:rPr>
            </w:pPr>
          </w:p>
        </w:tc>
        <w:tc>
          <w:tcPr>
            <w:tcW w:w="3260" w:type="dxa"/>
          </w:tcPr>
          <w:p w14:paraId="7410540A" w14:textId="77777777" w:rsidR="00E40127" w:rsidRDefault="00E40127" w:rsidP="00E40127">
            <w:pPr>
              <w:rPr>
                <w:color w:val="000000"/>
                <w:sz w:val="20"/>
                <w:szCs w:val="20"/>
              </w:rPr>
            </w:pPr>
            <w:r>
              <w:rPr>
                <w:color w:val="000000"/>
                <w:sz w:val="20"/>
                <w:szCs w:val="20"/>
              </w:rPr>
              <w:t>Lateral Flow Testing process is not implemented correctly leading to inaccurate results and/or inadequate follow up of positive test results</w:t>
            </w:r>
          </w:p>
        </w:tc>
        <w:tc>
          <w:tcPr>
            <w:tcW w:w="1134" w:type="dxa"/>
            <w:tcMar>
              <w:top w:w="56" w:type="dxa"/>
              <w:left w:w="56" w:type="dxa"/>
              <w:bottom w:w="56" w:type="dxa"/>
              <w:right w:w="56" w:type="dxa"/>
            </w:tcMar>
          </w:tcPr>
          <w:p w14:paraId="7410540B" w14:textId="77777777" w:rsidR="00E40127" w:rsidRDefault="00E40127" w:rsidP="00E40127">
            <w:pPr>
              <w:widowControl w:val="0"/>
              <w:pBdr>
                <w:top w:val="nil"/>
                <w:left w:val="nil"/>
                <w:bottom w:val="nil"/>
                <w:right w:val="nil"/>
                <w:between w:val="nil"/>
              </w:pBdr>
              <w:rPr>
                <w:color w:val="000000"/>
                <w:sz w:val="20"/>
                <w:szCs w:val="20"/>
              </w:rPr>
            </w:pPr>
            <w:r>
              <w:rPr>
                <w:color w:val="000000"/>
                <w:sz w:val="20"/>
                <w:szCs w:val="20"/>
              </w:rPr>
              <w:t>Pupils and staff</w:t>
            </w:r>
          </w:p>
        </w:tc>
        <w:tc>
          <w:tcPr>
            <w:tcW w:w="1417" w:type="dxa"/>
            <w:tcMar>
              <w:top w:w="56" w:type="dxa"/>
              <w:left w:w="56" w:type="dxa"/>
              <w:bottom w:w="56" w:type="dxa"/>
              <w:right w:w="56" w:type="dxa"/>
            </w:tcMar>
          </w:tcPr>
          <w:p w14:paraId="7410540C" w14:textId="77777777" w:rsidR="00E40127" w:rsidRDefault="00E40127" w:rsidP="00E40127">
            <w:pPr>
              <w:widowControl w:val="0"/>
              <w:pBdr>
                <w:top w:val="nil"/>
                <w:left w:val="nil"/>
                <w:bottom w:val="nil"/>
                <w:right w:val="nil"/>
                <w:between w:val="nil"/>
              </w:pBdr>
              <w:rPr>
                <w:color w:val="000000"/>
                <w:sz w:val="20"/>
                <w:szCs w:val="20"/>
              </w:rPr>
            </w:pPr>
            <w:r>
              <w:rPr>
                <w:color w:val="000000"/>
                <w:sz w:val="20"/>
                <w:szCs w:val="20"/>
              </w:rPr>
              <w:t>Serious</w:t>
            </w:r>
          </w:p>
        </w:tc>
        <w:tc>
          <w:tcPr>
            <w:tcW w:w="5103" w:type="dxa"/>
            <w:tcMar>
              <w:top w:w="56" w:type="dxa"/>
              <w:left w:w="56" w:type="dxa"/>
              <w:bottom w:w="56" w:type="dxa"/>
              <w:right w:w="56" w:type="dxa"/>
            </w:tcMar>
          </w:tcPr>
          <w:p w14:paraId="0847CB1C" w14:textId="19EBBD0A" w:rsidR="00E40127" w:rsidRDefault="00E40127" w:rsidP="00E40127">
            <w:pPr>
              <w:shd w:val="clear" w:color="auto" w:fill="FFFFFF"/>
              <w:rPr>
                <w:color w:val="000000"/>
                <w:sz w:val="20"/>
                <w:szCs w:val="20"/>
              </w:rPr>
            </w:pPr>
            <w:r>
              <w:rPr>
                <w:color w:val="000000"/>
                <w:sz w:val="20"/>
                <w:szCs w:val="20"/>
              </w:rPr>
              <w:t>A</w:t>
            </w:r>
            <w:r w:rsidR="0011339C">
              <w:rPr>
                <w:color w:val="000000"/>
                <w:sz w:val="20"/>
                <w:szCs w:val="20"/>
              </w:rPr>
              <w:t>ll instructions on how to correctly take the LFT have been issued to all staff who are participating in the testing.</w:t>
            </w:r>
          </w:p>
          <w:p w14:paraId="662B8101" w14:textId="77777777" w:rsidR="00E40127" w:rsidRDefault="00E40127" w:rsidP="00E40127">
            <w:pPr>
              <w:shd w:val="clear" w:color="auto" w:fill="FFFFFF"/>
              <w:rPr>
                <w:color w:val="000000"/>
                <w:sz w:val="20"/>
                <w:szCs w:val="20"/>
              </w:rPr>
            </w:pPr>
          </w:p>
          <w:p w14:paraId="74105411" w14:textId="454794FD" w:rsidR="00E40127" w:rsidRPr="00E40127" w:rsidRDefault="00E40127" w:rsidP="00E40127">
            <w:pPr>
              <w:shd w:val="clear" w:color="auto" w:fill="FFFFFF"/>
              <w:rPr>
                <w:color w:val="000000"/>
                <w:sz w:val="20"/>
                <w:szCs w:val="20"/>
              </w:rPr>
            </w:pPr>
            <w:r>
              <w:rPr>
                <w:b/>
                <w:sz w:val="20"/>
                <w:szCs w:val="20"/>
              </w:rPr>
              <w:t>Confirmatory PCR tests</w:t>
            </w:r>
          </w:p>
          <w:p w14:paraId="74105412" w14:textId="77777777" w:rsidR="00E40127" w:rsidRDefault="00E40127" w:rsidP="00E40127">
            <w:pPr>
              <w:shd w:val="clear" w:color="auto" w:fill="FFFFFF"/>
              <w:spacing w:before="75" w:after="300"/>
              <w:rPr>
                <w:sz w:val="20"/>
                <w:szCs w:val="20"/>
              </w:rPr>
            </w:pPr>
            <w:r>
              <w:rPr>
                <w:sz w:val="20"/>
                <w:szCs w:val="20"/>
              </w:rPr>
              <w:t xml:space="preserve">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member of staff or pupil can return to setting. </w:t>
            </w:r>
          </w:p>
        </w:tc>
        <w:tc>
          <w:tcPr>
            <w:tcW w:w="1418" w:type="dxa"/>
            <w:shd w:val="clear" w:color="auto" w:fill="00FF00"/>
            <w:tcMar>
              <w:top w:w="56" w:type="dxa"/>
              <w:left w:w="56" w:type="dxa"/>
              <w:bottom w:w="56" w:type="dxa"/>
              <w:right w:w="56" w:type="dxa"/>
            </w:tcMar>
          </w:tcPr>
          <w:p w14:paraId="74105413" w14:textId="7BEBDBEA" w:rsidR="00E40127" w:rsidRDefault="00E40127" w:rsidP="00E40127">
            <w:pPr>
              <w:widowControl w:val="0"/>
              <w:pBdr>
                <w:top w:val="nil"/>
                <w:left w:val="nil"/>
                <w:bottom w:val="nil"/>
                <w:right w:val="nil"/>
                <w:between w:val="nil"/>
              </w:pBdr>
            </w:pPr>
            <w:r>
              <w:rPr>
                <w:rFonts w:ascii="Arial" w:eastAsia="Arial" w:hAnsi="Arial" w:cs="Arial"/>
                <w:b/>
                <w:sz w:val="24"/>
                <w:szCs w:val="24"/>
              </w:rPr>
              <w:t>Low</w:t>
            </w:r>
          </w:p>
        </w:tc>
        <w:tc>
          <w:tcPr>
            <w:tcW w:w="1134" w:type="dxa"/>
            <w:shd w:val="clear" w:color="auto" w:fill="00FF00"/>
            <w:tcMar>
              <w:top w:w="56" w:type="dxa"/>
              <w:left w:w="56" w:type="dxa"/>
              <w:bottom w:w="56" w:type="dxa"/>
              <w:right w:w="56" w:type="dxa"/>
            </w:tcMar>
          </w:tcPr>
          <w:p w14:paraId="74105414" w14:textId="22608FE1" w:rsidR="00E40127" w:rsidRDefault="00E40127" w:rsidP="00E40127">
            <w:pPr>
              <w:widowControl w:val="0"/>
              <w:pBdr>
                <w:top w:val="nil"/>
                <w:left w:val="nil"/>
                <w:bottom w:val="nil"/>
                <w:right w:val="nil"/>
                <w:between w:val="nil"/>
              </w:pBdr>
            </w:pPr>
            <w:r>
              <w:rPr>
                <w:rFonts w:ascii="Arial" w:eastAsia="Arial" w:hAnsi="Arial" w:cs="Arial"/>
                <w:b/>
                <w:sz w:val="24"/>
                <w:szCs w:val="24"/>
              </w:rPr>
              <w:t>Low risk</w:t>
            </w:r>
          </w:p>
        </w:tc>
      </w:tr>
      <w:tr w:rsidR="00587B9B" w14:paraId="74105425" w14:textId="77777777" w:rsidTr="00B7104B">
        <w:tc>
          <w:tcPr>
            <w:tcW w:w="2127" w:type="dxa"/>
            <w:tcMar>
              <w:top w:w="56" w:type="dxa"/>
              <w:left w:w="56" w:type="dxa"/>
              <w:bottom w:w="56" w:type="dxa"/>
              <w:right w:w="56" w:type="dxa"/>
            </w:tcMar>
          </w:tcPr>
          <w:p w14:paraId="74105416" w14:textId="77777777" w:rsidR="00587B9B" w:rsidRDefault="00587B9B" w:rsidP="00587B9B">
            <w:pPr>
              <w:widowControl w:val="0"/>
              <w:pBdr>
                <w:top w:val="nil"/>
                <w:left w:val="nil"/>
                <w:bottom w:val="nil"/>
                <w:right w:val="nil"/>
                <w:between w:val="nil"/>
              </w:pBdr>
            </w:pPr>
            <w:r>
              <w:rPr>
                <w:sz w:val="20"/>
                <w:szCs w:val="20"/>
              </w:rPr>
              <w:t>Management of confirmed cases of coronavirus</w:t>
            </w:r>
          </w:p>
        </w:tc>
        <w:tc>
          <w:tcPr>
            <w:tcW w:w="3260" w:type="dxa"/>
          </w:tcPr>
          <w:p w14:paraId="74105417" w14:textId="77777777" w:rsidR="00587B9B" w:rsidRDefault="00587B9B" w:rsidP="00587B9B">
            <w:pPr>
              <w:rPr>
                <w:sz w:val="20"/>
                <w:szCs w:val="20"/>
              </w:rPr>
            </w:pPr>
            <w:r>
              <w:rPr>
                <w:sz w:val="20"/>
                <w:szCs w:val="20"/>
              </w:rPr>
              <w:t>Failure to follow PHE/ NHS Track and Trace procedures increases the likelihood of exposure to coronavirus in the setting community.</w:t>
            </w:r>
          </w:p>
          <w:p w14:paraId="74105418" w14:textId="77777777" w:rsidR="00587B9B" w:rsidRDefault="00587B9B" w:rsidP="00587B9B">
            <w:pPr>
              <w:rPr>
                <w:sz w:val="20"/>
                <w:szCs w:val="20"/>
              </w:rPr>
            </w:pPr>
          </w:p>
          <w:p w14:paraId="74105419" w14:textId="77777777" w:rsidR="00587B9B" w:rsidRDefault="00587B9B" w:rsidP="00587B9B">
            <w:pPr>
              <w:widowControl w:val="0"/>
              <w:pBdr>
                <w:top w:val="nil"/>
                <w:left w:val="nil"/>
                <w:bottom w:val="nil"/>
                <w:right w:val="nil"/>
                <w:between w:val="nil"/>
              </w:pBdr>
              <w:rPr>
                <w:sz w:val="20"/>
                <w:szCs w:val="20"/>
              </w:rPr>
            </w:pPr>
            <w:r>
              <w:rPr>
                <w:sz w:val="20"/>
                <w:szCs w:val="20"/>
              </w:rPr>
              <w:t>Anxiety and dissent within the setting community</w:t>
            </w:r>
          </w:p>
        </w:tc>
        <w:tc>
          <w:tcPr>
            <w:tcW w:w="1134" w:type="dxa"/>
            <w:tcMar>
              <w:top w:w="56" w:type="dxa"/>
              <w:left w:w="56" w:type="dxa"/>
              <w:bottom w:w="56" w:type="dxa"/>
              <w:right w:w="56" w:type="dxa"/>
            </w:tcMar>
          </w:tcPr>
          <w:p w14:paraId="7410541A" w14:textId="77777777" w:rsidR="00587B9B" w:rsidRDefault="00587B9B" w:rsidP="00587B9B">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41B" w14:textId="77777777" w:rsidR="00587B9B" w:rsidRDefault="00587B9B" w:rsidP="00587B9B">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1C" w14:textId="77777777" w:rsidR="00587B9B" w:rsidRDefault="00587B9B" w:rsidP="00587B9B">
            <w:pPr>
              <w:shd w:val="clear" w:color="auto" w:fill="FFFFFF"/>
              <w:rPr>
                <w:color w:val="0B0C0C"/>
                <w:sz w:val="20"/>
                <w:szCs w:val="20"/>
              </w:rPr>
            </w:pPr>
            <w:r>
              <w:rPr>
                <w:color w:val="0B0C0C"/>
                <w:sz w:val="20"/>
                <w:szCs w:val="20"/>
              </w:rPr>
              <w:t>We note that close contacts of those testing positive with coronavirus will be identified via NHS Test and Trace. We note that we may be contacted in exceptional cases to identify close contacts.</w:t>
            </w:r>
          </w:p>
          <w:p w14:paraId="3572AFC3" w14:textId="77777777" w:rsidR="00587B9B" w:rsidRDefault="00587B9B" w:rsidP="00587B9B">
            <w:pPr>
              <w:shd w:val="clear" w:color="auto" w:fill="FFFFFF"/>
              <w:spacing w:after="280"/>
              <w:rPr>
                <w:sz w:val="20"/>
                <w:szCs w:val="20"/>
              </w:rPr>
            </w:pPr>
            <w:r>
              <w:rPr>
                <w:sz w:val="20"/>
                <w:szCs w:val="20"/>
              </w:rPr>
              <w:t>Records will be kept of all visitors with sufficient detail to support rapid contact tracing if required by NHS Test &amp; Trace.</w:t>
            </w:r>
          </w:p>
          <w:p w14:paraId="2BB74523" w14:textId="04C57D9E" w:rsidR="00DB301F" w:rsidRPr="00F7625D" w:rsidRDefault="00DB301F" w:rsidP="00DB301F">
            <w:pPr>
              <w:pBdr>
                <w:top w:val="nil"/>
                <w:left w:val="nil"/>
                <w:bottom w:val="nil"/>
                <w:right w:val="nil"/>
                <w:between w:val="nil"/>
              </w:pBdr>
              <w:rPr>
                <w:sz w:val="20"/>
                <w:szCs w:val="20"/>
              </w:rPr>
            </w:pPr>
            <w:r w:rsidRPr="00F7625D">
              <w:rPr>
                <w:sz w:val="20"/>
                <w:szCs w:val="20"/>
              </w:rPr>
              <w:lastRenderedPageBreak/>
              <w:t xml:space="preserve">We note the thresholds, detailed below, can be used by settings as an indication for when to seek public health advice if they are concerned. For most education and childcare settings, whichever of these thresholds is reached first: </w:t>
            </w:r>
          </w:p>
          <w:p w14:paraId="30E42C2D" w14:textId="503EB269" w:rsidR="00DB301F" w:rsidRPr="00F7625D" w:rsidRDefault="00DB301F" w:rsidP="00DB301F">
            <w:pPr>
              <w:pBdr>
                <w:top w:val="nil"/>
                <w:left w:val="nil"/>
                <w:bottom w:val="nil"/>
                <w:right w:val="nil"/>
                <w:between w:val="nil"/>
              </w:pBdr>
              <w:rPr>
                <w:sz w:val="20"/>
                <w:szCs w:val="20"/>
              </w:rPr>
            </w:pPr>
            <w:r w:rsidRPr="00F7625D">
              <w:rPr>
                <w:sz w:val="20"/>
                <w:szCs w:val="20"/>
              </w:rPr>
              <w:t>• 5 children, pupils, students or staff, who are likely to have mixed closely</w:t>
            </w:r>
            <w:r w:rsidR="00F7625D" w:rsidRPr="00F7625D">
              <w:rPr>
                <w:sz w:val="20"/>
                <w:szCs w:val="20"/>
              </w:rPr>
              <w:t xml:space="preserve"> a</w:t>
            </w:r>
            <w:r w:rsidR="001A010F">
              <w:rPr>
                <w:sz w:val="20"/>
                <w:szCs w:val="20"/>
              </w:rPr>
              <w:t>cross class, intervention or ass</w:t>
            </w:r>
            <w:bookmarkStart w:id="4" w:name="_GoBack"/>
            <w:bookmarkEnd w:id="4"/>
            <w:r w:rsidR="00F7625D" w:rsidRPr="00F7625D">
              <w:rPr>
                <w:sz w:val="20"/>
                <w:szCs w:val="20"/>
              </w:rPr>
              <w:t>emblies</w:t>
            </w:r>
            <w:r w:rsidRPr="00F7625D">
              <w:rPr>
                <w:sz w:val="20"/>
                <w:szCs w:val="20"/>
              </w:rPr>
              <w:t>, test positive for COVID-19 within a 10-day period; or</w:t>
            </w:r>
          </w:p>
          <w:p w14:paraId="3C7F99BB" w14:textId="5825AB6E" w:rsidR="00DB301F" w:rsidRPr="00F7625D" w:rsidRDefault="00DB301F" w:rsidP="00DB301F">
            <w:pPr>
              <w:pBdr>
                <w:top w:val="nil"/>
                <w:left w:val="nil"/>
                <w:bottom w:val="nil"/>
                <w:right w:val="nil"/>
                <w:between w:val="nil"/>
              </w:pBdr>
              <w:rPr>
                <w:sz w:val="20"/>
                <w:szCs w:val="20"/>
              </w:rPr>
            </w:pPr>
            <w:r w:rsidRPr="00F7625D">
              <w:rPr>
                <w:sz w:val="20"/>
                <w:szCs w:val="20"/>
              </w:rPr>
              <w:t xml:space="preserve"> • 10% of children, pupils, students or staff who are likely to have mixed closely</w:t>
            </w:r>
            <w:r w:rsidR="00F7625D" w:rsidRPr="00F7625D">
              <w:rPr>
                <w:sz w:val="20"/>
                <w:szCs w:val="20"/>
              </w:rPr>
              <w:t xml:space="preserve"> in a class</w:t>
            </w:r>
            <w:r w:rsidRPr="00F7625D">
              <w:rPr>
                <w:sz w:val="20"/>
                <w:szCs w:val="20"/>
              </w:rPr>
              <w:t xml:space="preserve"> test positive for COVID-19 within a 10-day period.</w:t>
            </w:r>
          </w:p>
          <w:p w14:paraId="080FCF8C" w14:textId="77777777" w:rsidR="00DB301F" w:rsidRPr="00DB301F" w:rsidRDefault="00DB301F" w:rsidP="00DB301F">
            <w:pPr>
              <w:pBdr>
                <w:top w:val="nil"/>
                <w:left w:val="nil"/>
                <w:bottom w:val="nil"/>
                <w:right w:val="nil"/>
                <w:between w:val="nil"/>
              </w:pBdr>
              <w:rPr>
                <w:sz w:val="20"/>
                <w:szCs w:val="20"/>
              </w:rPr>
            </w:pPr>
          </w:p>
          <w:p w14:paraId="6199DB30" w14:textId="77777777" w:rsidR="00DB301F" w:rsidRPr="00DB301F" w:rsidRDefault="00DB301F" w:rsidP="00DB301F">
            <w:pPr>
              <w:pBdr>
                <w:top w:val="nil"/>
                <w:left w:val="nil"/>
                <w:bottom w:val="nil"/>
                <w:right w:val="nil"/>
                <w:between w:val="nil"/>
              </w:pBdr>
              <w:rPr>
                <w:sz w:val="20"/>
                <w:szCs w:val="20"/>
              </w:rPr>
            </w:pPr>
            <w:r w:rsidRPr="00DB301F">
              <w:rPr>
                <w:sz w:val="20"/>
                <w:szCs w:val="20"/>
              </w:rPr>
              <w:t>We will seek public health advice if a pupil or staff member is admitted to hospital with COVID-19. Hospitalisation could indicate increased severity of illness or a new variant of concern.</w:t>
            </w:r>
          </w:p>
          <w:p w14:paraId="667ABC84" w14:textId="77777777" w:rsidR="00DB301F" w:rsidRPr="00DB301F" w:rsidRDefault="00DB301F" w:rsidP="00DB301F">
            <w:pPr>
              <w:pBdr>
                <w:top w:val="nil"/>
                <w:left w:val="nil"/>
                <w:bottom w:val="nil"/>
                <w:right w:val="nil"/>
                <w:between w:val="nil"/>
              </w:pBdr>
              <w:rPr>
                <w:strike/>
                <w:sz w:val="20"/>
                <w:szCs w:val="20"/>
              </w:rPr>
            </w:pPr>
          </w:p>
          <w:p w14:paraId="0D9F0C5E" w14:textId="77777777" w:rsidR="00DB301F" w:rsidRPr="00DB301F" w:rsidRDefault="00DB301F" w:rsidP="00DB301F">
            <w:pPr>
              <w:shd w:val="clear" w:color="auto" w:fill="FFFFFF"/>
              <w:rPr>
                <w:sz w:val="20"/>
                <w:szCs w:val="20"/>
              </w:rPr>
            </w:pPr>
            <w:r w:rsidRPr="00DB301F">
              <w:rPr>
                <w:sz w:val="20"/>
                <w:szCs w:val="20"/>
              </w:rPr>
              <w:t>Alternatively, we will call the Department for Education’s existing coronavirus (COVID-19) helpline number on 0800 046 8687, and select option 1</w:t>
            </w:r>
          </w:p>
          <w:p w14:paraId="29AA21A8" w14:textId="77777777" w:rsidR="00DB301F" w:rsidRPr="00DB301F" w:rsidRDefault="00DB301F" w:rsidP="00DB301F">
            <w:pPr>
              <w:shd w:val="clear" w:color="auto" w:fill="FFFFFF"/>
              <w:rPr>
                <w:sz w:val="20"/>
                <w:szCs w:val="20"/>
              </w:rPr>
            </w:pPr>
          </w:p>
          <w:p w14:paraId="7ED9E3A6" w14:textId="77777777" w:rsidR="00DB301F" w:rsidRPr="00DB301F" w:rsidRDefault="00DB301F" w:rsidP="00DB301F">
            <w:pPr>
              <w:shd w:val="clear" w:color="auto" w:fill="FFFFFF"/>
              <w:rPr>
                <w:sz w:val="20"/>
                <w:szCs w:val="20"/>
              </w:rPr>
            </w:pPr>
            <w:r w:rsidRPr="00DB301F">
              <w:rPr>
                <w:sz w:val="20"/>
                <w:szCs w:val="20"/>
              </w:rPr>
              <w:t>For all cases relating to staff, see the guidance for workplaces: NHS Test and Trace in the workplace Employers should call the Self-Isolation Service Hub on:</w:t>
            </w:r>
          </w:p>
          <w:p w14:paraId="07FF4B4C" w14:textId="19167017" w:rsidR="00DB301F" w:rsidRPr="00DB301F" w:rsidRDefault="00DB301F" w:rsidP="00DB301F">
            <w:pPr>
              <w:shd w:val="clear" w:color="auto" w:fill="FFFFFF"/>
              <w:rPr>
                <w:sz w:val="20"/>
                <w:szCs w:val="20"/>
              </w:rPr>
            </w:pPr>
            <w:r w:rsidRPr="00DB301F">
              <w:rPr>
                <w:sz w:val="20"/>
                <w:szCs w:val="20"/>
              </w:rPr>
              <w:t>020 3743 6715 as soon as they are made aware that any of their workers have tested positive. If cases amongst staff mean a setting meets the threshold, described above, employers 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w:t>
            </w:r>
          </w:p>
          <w:p w14:paraId="0CD6ECB0" w14:textId="77777777" w:rsidR="00DB301F" w:rsidRPr="00202F9F" w:rsidRDefault="00DB301F" w:rsidP="00DB301F">
            <w:pPr>
              <w:shd w:val="clear" w:color="auto" w:fill="FFFFFF"/>
              <w:rPr>
                <w:b/>
                <w:bCs/>
                <w:color w:val="00B050"/>
                <w:sz w:val="20"/>
                <w:szCs w:val="20"/>
              </w:rPr>
            </w:pPr>
          </w:p>
          <w:p w14:paraId="74105420" w14:textId="77777777" w:rsidR="00587B9B" w:rsidRDefault="00587B9B" w:rsidP="00587B9B">
            <w:pPr>
              <w:widowControl w:val="0"/>
              <w:pBdr>
                <w:top w:val="nil"/>
                <w:left w:val="nil"/>
                <w:bottom w:val="nil"/>
                <w:right w:val="nil"/>
                <w:between w:val="nil"/>
              </w:pBdr>
              <w:rPr>
                <w:sz w:val="20"/>
                <w:szCs w:val="20"/>
              </w:rPr>
            </w:pPr>
            <w:r>
              <w:rPr>
                <w:color w:val="000000"/>
                <w:sz w:val="20"/>
                <w:szCs w:val="20"/>
              </w:rPr>
              <w:lastRenderedPageBreak/>
              <w:t xml:space="preserve">Where applicable we will advise temporary staff of their entitlement to </w:t>
            </w:r>
            <w:r>
              <w:rPr>
                <w:color w:val="000000"/>
                <w:sz w:val="20"/>
                <w:szCs w:val="20"/>
                <w:u w:val="single"/>
              </w:rPr>
              <w:t xml:space="preserve">Test and Trace Support Payments, </w:t>
            </w:r>
            <w:r>
              <w:rPr>
                <w:color w:val="000000"/>
                <w:sz w:val="20"/>
                <w:szCs w:val="20"/>
              </w:rPr>
              <w:t>noting that t</w:t>
            </w:r>
            <w:r>
              <w:rPr>
                <w:sz w:val="20"/>
                <w:szCs w:val="20"/>
              </w:rPr>
              <w:t>his support is only for the temporary staff who settings decide not to engage in home working and who are not being paid during self-isolation. To be eligible for a Test and Trace Support Payment, the individual must be living in England, meet the eligibility criteria and be formally advised to self-isolate by NHS Test and Trace, who will provide the individual with an NHS Test and Trace Account ID.</w:t>
            </w:r>
          </w:p>
          <w:p w14:paraId="6C9BC765" w14:textId="77777777" w:rsidR="00587B9B" w:rsidRDefault="00587B9B" w:rsidP="00587B9B">
            <w:pPr>
              <w:widowControl w:val="0"/>
              <w:pBdr>
                <w:top w:val="nil"/>
                <w:left w:val="nil"/>
                <w:bottom w:val="nil"/>
                <w:right w:val="nil"/>
                <w:between w:val="nil"/>
              </w:pBdr>
              <w:rPr>
                <w:sz w:val="20"/>
                <w:szCs w:val="20"/>
              </w:rPr>
            </w:pPr>
          </w:p>
          <w:p w14:paraId="74105421" w14:textId="0BCDAE13" w:rsidR="00587B9B" w:rsidRDefault="00587B9B" w:rsidP="00587B9B">
            <w:pPr>
              <w:widowControl w:val="0"/>
              <w:pBdr>
                <w:top w:val="nil"/>
                <w:left w:val="nil"/>
                <w:bottom w:val="nil"/>
                <w:right w:val="nil"/>
                <w:between w:val="nil"/>
              </w:pBdr>
              <w:rPr>
                <w:sz w:val="20"/>
                <w:szCs w:val="20"/>
              </w:rPr>
            </w:pPr>
            <w:r>
              <w:rPr>
                <w:sz w:val="20"/>
                <w:szCs w:val="20"/>
              </w:rPr>
              <w:t>We will also extend this advice to parents/ carers of children who have been asked to self-isolate as they may be applicable for this payment in some cases.</w:t>
            </w:r>
          </w:p>
          <w:p w14:paraId="74105422" w14:textId="77777777" w:rsidR="00587B9B" w:rsidRDefault="007E5AE0" w:rsidP="00587B9B">
            <w:pPr>
              <w:widowControl w:val="0"/>
              <w:pBdr>
                <w:top w:val="nil"/>
                <w:left w:val="nil"/>
                <w:bottom w:val="nil"/>
                <w:right w:val="nil"/>
                <w:between w:val="nil"/>
              </w:pBdr>
              <w:rPr>
                <w:color w:val="00B050"/>
                <w:sz w:val="20"/>
                <w:szCs w:val="20"/>
              </w:rPr>
            </w:pPr>
            <w:hyperlink r:id="rId27">
              <w:r w:rsidR="00587B9B">
                <w:rPr>
                  <w:color w:val="0000FF"/>
                  <w:sz w:val="20"/>
                  <w:szCs w:val="20"/>
                  <w:u w:val="single"/>
                </w:rPr>
                <w:t>Claiming financial support under the Test and Trace Support Payment scheme - GOV.UK (www.gov.uk)</w:t>
              </w:r>
            </w:hyperlink>
          </w:p>
        </w:tc>
        <w:tc>
          <w:tcPr>
            <w:tcW w:w="1418" w:type="dxa"/>
            <w:shd w:val="clear" w:color="auto" w:fill="00FF00"/>
            <w:tcMar>
              <w:top w:w="56" w:type="dxa"/>
              <w:left w:w="56" w:type="dxa"/>
              <w:bottom w:w="56" w:type="dxa"/>
              <w:right w:w="56" w:type="dxa"/>
            </w:tcMar>
          </w:tcPr>
          <w:p w14:paraId="74105423" w14:textId="7B58E7DD" w:rsidR="00587B9B" w:rsidRDefault="00587B9B" w:rsidP="00587B9B">
            <w:pPr>
              <w:widowControl w:val="0"/>
              <w:pBdr>
                <w:top w:val="nil"/>
                <w:left w:val="nil"/>
                <w:bottom w:val="nil"/>
                <w:right w:val="nil"/>
                <w:between w:val="nil"/>
              </w:pBdr>
            </w:pPr>
            <w:r>
              <w:rPr>
                <w:rFonts w:ascii="Arial" w:eastAsia="Arial" w:hAnsi="Arial" w:cs="Arial"/>
                <w:b/>
                <w:sz w:val="24"/>
                <w:szCs w:val="24"/>
              </w:rPr>
              <w:lastRenderedPageBreak/>
              <w:t>Low</w:t>
            </w:r>
          </w:p>
        </w:tc>
        <w:tc>
          <w:tcPr>
            <w:tcW w:w="1134" w:type="dxa"/>
            <w:shd w:val="clear" w:color="auto" w:fill="00FF00"/>
            <w:tcMar>
              <w:top w:w="56" w:type="dxa"/>
              <w:left w:w="56" w:type="dxa"/>
              <w:bottom w:w="56" w:type="dxa"/>
              <w:right w:w="56" w:type="dxa"/>
            </w:tcMar>
          </w:tcPr>
          <w:p w14:paraId="74105424" w14:textId="1CC40EE3" w:rsidR="00587B9B" w:rsidRDefault="00587B9B" w:rsidP="00587B9B">
            <w:pPr>
              <w:widowControl w:val="0"/>
              <w:pBdr>
                <w:top w:val="nil"/>
                <w:left w:val="nil"/>
                <w:bottom w:val="nil"/>
                <w:right w:val="nil"/>
                <w:between w:val="nil"/>
              </w:pBdr>
            </w:pPr>
            <w:r>
              <w:rPr>
                <w:rFonts w:ascii="Arial" w:eastAsia="Arial" w:hAnsi="Arial" w:cs="Arial"/>
                <w:b/>
                <w:sz w:val="24"/>
                <w:szCs w:val="24"/>
              </w:rPr>
              <w:t>Low risk</w:t>
            </w:r>
          </w:p>
        </w:tc>
      </w:tr>
      <w:tr w:rsidR="0022505E" w14:paraId="74105434" w14:textId="77777777" w:rsidTr="00B7104B">
        <w:tc>
          <w:tcPr>
            <w:tcW w:w="2127" w:type="dxa"/>
            <w:tcMar>
              <w:top w:w="56" w:type="dxa"/>
              <w:left w:w="56" w:type="dxa"/>
              <w:bottom w:w="56" w:type="dxa"/>
              <w:right w:w="56" w:type="dxa"/>
            </w:tcMar>
          </w:tcPr>
          <w:p w14:paraId="74105426" w14:textId="77777777" w:rsidR="0022505E" w:rsidRDefault="0022505E" w:rsidP="0022505E">
            <w:pPr>
              <w:widowControl w:val="0"/>
              <w:pBdr>
                <w:top w:val="nil"/>
                <w:left w:val="nil"/>
                <w:bottom w:val="nil"/>
                <w:right w:val="nil"/>
                <w:between w:val="nil"/>
              </w:pBdr>
              <w:rPr>
                <w:sz w:val="20"/>
                <w:szCs w:val="20"/>
              </w:rPr>
            </w:pPr>
            <w:r>
              <w:rPr>
                <w:sz w:val="20"/>
                <w:szCs w:val="20"/>
              </w:rPr>
              <w:lastRenderedPageBreak/>
              <w:t>NHS COVID-19 App</w:t>
            </w:r>
          </w:p>
        </w:tc>
        <w:tc>
          <w:tcPr>
            <w:tcW w:w="3260" w:type="dxa"/>
          </w:tcPr>
          <w:p w14:paraId="74105427" w14:textId="2C3FB095" w:rsidR="0022505E" w:rsidRDefault="0022505E" w:rsidP="0022505E">
            <w:pPr>
              <w:rPr>
                <w:sz w:val="20"/>
                <w:szCs w:val="20"/>
              </w:rPr>
            </w:pPr>
            <w:r>
              <w:rPr>
                <w:sz w:val="20"/>
                <w:szCs w:val="20"/>
              </w:rPr>
              <w:t>Inadequate response to alerts provided by use of NHS COVID-19 App</w:t>
            </w:r>
          </w:p>
          <w:p w14:paraId="226620F8" w14:textId="430B7F98" w:rsidR="00DB301F" w:rsidRPr="00DB301F" w:rsidRDefault="00DB301F" w:rsidP="0022505E">
            <w:pPr>
              <w:rPr>
                <w:bCs/>
                <w:sz w:val="20"/>
                <w:szCs w:val="20"/>
              </w:rPr>
            </w:pPr>
            <w:r w:rsidRPr="00DB301F">
              <w:rPr>
                <w:bCs/>
                <w:sz w:val="20"/>
                <w:szCs w:val="20"/>
              </w:rPr>
              <w:t>This guidance has been withdrawn. However, the App still remains in use so content has been retained in this risk assessment.</w:t>
            </w:r>
          </w:p>
          <w:p w14:paraId="74105428" w14:textId="2F3D6C3F" w:rsidR="0022505E" w:rsidRDefault="0022505E" w:rsidP="0022505E">
            <w:pPr>
              <w:rPr>
                <w:b/>
                <w:color w:val="FF0000"/>
                <w:sz w:val="20"/>
                <w:szCs w:val="20"/>
              </w:rPr>
            </w:pPr>
          </w:p>
        </w:tc>
        <w:tc>
          <w:tcPr>
            <w:tcW w:w="1134" w:type="dxa"/>
            <w:tcMar>
              <w:top w:w="56" w:type="dxa"/>
              <w:left w:w="56" w:type="dxa"/>
              <w:bottom w:w="56" w:type="dxa"/>
              <w:right w:w="56" w:type="dxa"/>
            </w:tcMar>
          </w:tcPr>
          <w:p w14:paraId="74105429" w14:textId="77777777" w:rsidR="0022505E" w:rsidRDefault="0022505E" w:rsidP="0022505E">
            <w:pPr>
              <w:widowControl w:val="0"/>
              <w:pBdr>
                <w:top w:val="nil"/>
                <w:left w:val="nil"/>
                <w:bottom w:val="nil"/>
                <w:right w:val="nil"/>
                <w:between w:val="nil"/>
              </w:pBdr>
              <w:rPr>
                <w:color w:val="002060"/>
                <w:sz w:val="20"/>
                <w:szCs w:val="20"/>
              </w:rPr>
            </w:pPr>
            <w:r>
              <w:rPr>
                <w:color w:val="002060"/>
                <w:sz w:val="20"/>
                <w:szCs w:val="20"/>
              </w:rPr>
              <w:t>Pupils and staff</w:t>
            </w:r>
          </w:p>
        </w:tc>
        <w:tc>
          <w:tcPr>
            <w:tcW w:w="1417" w:type="dxa"/>
            <w:tcMar>
              <w:top w:w="56" w:type="dxa"/>
              <w:left w:w="56" w:type="dxa"/>
              <w:bottom w:w="56" w:type="dxa"/>
              <w:right w:w="56" w:type="dxa"/>
            </w:tcMar>
          </w:tcPr>
          <w:p w14:paraId="7410542A" w14:textId="77777777" w:rsidR="0022505E" w:rsidRDefault="0022505E" w:rsidP="0022505E">
            <w:pPr>
              <w:widowControl w:val="0"/>
              <w:pBdr>
                <w:top w:val="nil"/>
                <w:left w:val="nil"/>
                <w:bottom w:val="nil"/>
                <w:right w:val="nil"/>
                <w:between w:val="nil"/>
              </w:pBdr>
              <w:rPr>
                <w:color w:val="002060"/>
                <w:sz w:val="20"/>
                <w:szCs w:val="20"/>
              </w:rPr>
            </w:pPr>
            <w:r>
              <w:rPr>
                <w:color w:val="002060"/>
                <w:sz w:val="20"/>
                <w:szCs w:val="20"/>
              </w:rPr>
              <w:t>Serious</w:t>
            </w:r>
          </w:p>
        </w:tc>
        <w:tc>
          <w:tcPr>
            <w:tcW w:w="5103" w:type="dxa"/>
            <w:tcMar>
              <w:top w:w="56" w:type="dxa"/>
              <w:left w:w="56" w:type="dxa"/>
              <w:bottom w:w="56" w:type="dxa"/>
              <w:right w:w="56" w:type="dxa"/>
            </w:tcMar>
          </w:tcPr>
          <w:p w14:paraId="760BD6CC" w14:textId="599E335F" w:rsidR="00DB301F" w:rsidRPr="00DB301F" w:rsidRDefault="00DB301F" w:rsidP="00DB301F">
            <w:pPr>
              <w:shd w:val="clear" w:color="auto" w:fill="FFFFFF"/>
              <w:rPr>
                <w:sz w:val="20"/>
                <w:szCs w:val="20"/>
              </w:rPr>
            </w:pPr>
            <w:r w:rsidRPr="00DB301F">
              <w:rPr>
                <w:sz w:val="20"/>
                <w:szCs w:val="20"/>
              </w:rPr>
              <w:t xml:space="preserve">We have informed all staff, to inform a member of staff if they receive a notification during the day that they had been in contact with a positive case. To support this, the notification itself will advise them that if they are under the age of 18, they should show the message to a trusted adult and obtain a PCR test. </w:t>
            </w:r>
          </w:p>
          <w:p w14:paraId="3F3C46CC" w14:textId="77777777" w:rsidR="00DB301F" w:rsidRPr="00DB301F" w:rsidRDefault="00DB301F" w:rsidP="00DB301F">
            <w:pPr>
              <w:shd w:val="clear" w:color="auto" w:fill="FFFFFF"/>
              <w:rPr>
                <w:sz w:val="20"/>
                <w:szCs w:val="20"/>
              </w:rPr>
            </w:pPr>
          </w:p>
          <w:p w14:paraId="0674CF2A" w14:textId="77777777" w:rsidR="00DB301F" w:rsidRPr="00DB301F" w:rsidRDefault="00DB301F" w:rsidP="00DB301F">
            <w:pPr>
              <w:shd w:val="clear" w:color="auto" w:fill="FFFFFF"/>
              <w:rPr>
                <w:sz w:val="20"/>
                <w:szCs w:val="20"/>
              </w:rPr>
            </w:pPr>
            <w:r w:rsidRPr="00DB301F">
              <w:rPr>
                <w:sz w:val="20"/>
                <w:szCs w:val="20"/>
              </w:rPr>
              <w:t>The staff member will then put in place the setting’s agreed process, including making appropriate arrangements for the member of staff/student to leave the setting at the earliest opportunity to begin self-isolation (if unvaccinated staff member) or recommend that a PCR test is obtained at the earliest opportunity.</w:t>
            </w:r>
          </w:p>
          <w:p w14:paraId="7343D873" w14:textId="2915BBDB" w:rsidR="00280B82" w:rsidRDefault="00DB301F" w:rsidP="003963A6">
            <w:pPr>
              <w:pBdr>
                <w:top w:val="nil"/>
                <w:left w:val="nil"/>
                <w:bottom w:val="nil"/>
                <w:right w:val="nil"/>
                <w:between w:val="nil"/>
              </w:pBdr>
              <w:shd w:val="clear" w:color="auto" w:fill="FFFFFF"/>
              <w:rPr>
                <w:sz w:val="20"/>
                <w:szCs w:val="20"/>
              </w:rPr>
            </w:pPr>
            <w:r w:rsidRPr="00DB301F">
              <w:rPr>
                <w:sz w:val="20"/>
                <w:szCs w:val="20"/>
              </w:rPr>
              <w:t xml:space="preserve">Where staff are required to keep their phones in lockers </w:t>
            </w:r>
            <w:r w:rsidR="00B7104B">
              <w:rPr>
                <w:sz w:val="20"/>
                <w:szCs w:val="20"/>
              </w:rPr>
              <w:t xml:space="preserve">or pigeon hole, </w:t>
            </w:r>
            <w:r w:rsidRPr="00DB301F">
              <w:rPr>
                <w:sz w:val="20"/>
                <w:szCs w:val="20"/>
              </w:rPr>
              <w:t>etc during the working day we have advised them to turn the tracking off whilst they are not in close proximity to their phone.</w:t>
            </w:r>
          </w:p>
          <w:p w14:paraId="59281585" w14:textId="77777777" w:rsidR="003963A6" w:rsidRDefault="003963A6" w:rsidP="003963A6">
            <w:pPr>
              <w:pBdr>
                <w:top w:val="nil"/>
                <w:left w:val="nil"/>
                <w:bottom w:val="nil"/>
                <w:right w:val="nil"/>
                <w:between w:val="nil"/>
              </w:pBdr>
              <w:shd w:val="clear" w:color="auto" w:fill="FFFFFF"/>
              <w:rPr>
                <w:sz w:val="20"/>
                <w:szCs w:val="20"/>
              </w:rPr>
            </w:pPr>
          </w:p>
          <w:p w14:paraId="65392E88" w14:textId="29C12A1C" w:rsidR="00280B82" w:rsidRPr="00280B82" w:rsidRDefault="00280B82" w:rsidP="003963A6">
            <w:pPr>
              <w:shd w:val="clear" w:color="auto" w:fill="FFFFFF"/>
              <w:spacing w:after="75"/>
              <w:rPr>
                <w:rFonts w:asciiTheme="minorHAnsi" w:eastAsia="Times New Roman" w:hAnsiTheme="minorHAnsi" w:cstheme="minorHAnsi"/>
                <w:sz w:val="20"/>
                <w:szCs w:val="20"/>
              </w:rPr>
            </w:pPr>
            <w:r w:rsidRPr="00280B82">
              <w:rPr>
                <w:rFonts w:asciiTheme="minorHAnsi" w:eastAsia="Times New Roman" w:hAnsiTheme="minorHAnsi" w:cstheme="minorHAnsi"/>
                <w:sz w:val="20"/>
                <w:szCs w:val="20"/>
              </w:rPr>
              <w:lastRenderedPageBreak/>
              <w:t>Providers are no longer required to collect participants’ contact details or keep records of your staff and visitors.</w:t>
            </w:r>
          </w:p>
          <w:p w14:paraId="5DBB0D6B" w14:textId="4D6D12C3" w:rsidR="00280B82" w:rsidRDefault="00280B82" w:rsidP="00280B82">
            <w:pPr>
              <w:shd w:val="clear" w:color="auto" w:fill="FFFFFF"/>
              <w:rPr>
                <w:rFonts w:asciiTheme="minorHAnsi" w:eastAsia="Times New Roman" w:hAnsiTheme="minorHAnsi" w:cstheme="minorHAnsi"/>
                <w:sz w:val="20"/>
                <w:szCs w:val="20"/>
              </w:rPr>
            </w:pPr>
            <w:r w:rsidRPr="00280B82">
              <w:rPr>
                <w:rFonts w:asciiTheme="minorHAnsi" w:eastAsia="Times New Roman" w:hAnsiTheme="minorHAnsi" w:cstheme="minorHAnsi"/>
                <w:sz w:val="20"/>
                <w:szCs w:val="20"/>
              </w:rPr>
              <w:t xml:space="preserve">However, </w:t>
            </w:r>
            <w:r>
              <w:rPr>
                <w:rFonts w:asciiTheme="minorHAnsi" w:eastAsia="Times New Roman" w:hAnsiTheme="minorHAnsi" w:cstheme="minorHAnsi"/>
                <w:sz w:val="20"/>
                <w:szCs w:val="20"/>
              </w:rPr>
              <w:t>as</w:t>
            </w:r>
            <w:r w:rsidRPr="00280B82">
              <w:rPr>
                <w:rFonts w:asciiTheme="minorHAnsi" w:eastAsia="Times New Roman" w:hAnsiTheme="minorHAnsi" w:cstheme="minorHAnsi"/>
                <w:sz w:val="20"/>
                <w:szCs w:val="20"/>
              </w:rPr>
              <w:t xml:space="preserve"> advised </w:t>
            </w:r>
            <w:r>
              <w:rPr>
                <w:rFonts w:asciiTheme="minorHAnsi" w:eastAsia="Times New Roman" w:hAnsiTheme="minorHAnsi" w:cstheme="minorHAnsi"/>
                <w:sz w:val="20"/>
                <w:szCs w:val="20"/>
              </w:rPr>
              <w:t>we will</w:t>
            </w:r>
            <w:r w:rsidRPr="00280B82">
              <w:rPr>
                <w:rFonts w:asciiTheme="minorHAnsi" w:eastAsia="Times New Roman" w:hAnsiTheme="minorHAnsi" w:cstheme="minorHAnsi"/>
                <w:sz w:val="20"/>
                <w:szCs w:val="20"/>
              </w:rPr>
              <w:t xml:space="preserve"> display an </w:t>
            </w:r>
            <w:hyperlink r:id="rId28" w:history="1">
              <w:r w:rsidRPr="00280B82">
                <w:rPr>
                  <w:rFonts w:asciiTheme="minorHAnsi" w:eastAsia="Times New Roman" w:hAnsiTheme="minorHAnsi" w:cstheme="minorHAnsi"/>
                  <w:sz w:val="20"/>
                  <w:szCs w:val="20"/>
                  <w:u w:val="single"/>
                  <w:bdr w:val="none" w:sz="0" w:space="0" w:color="auto" w:frame="1"/>
                </w:rPr>
                <w:t>NHS QR code</w:t>
              </w:r>
            </w:hyperlink>
            <w:r w:rsidRPr="00280B82">
              <w:rPr>
                <w:rFonts w:asciiTheme="minorHAnsi" w:eastAsia="Times New Roman" w:hAnsiTheme="minorHAnsi" w:cstheme="minorHAnsi"/>
                <w:sz w:val="20"/>
                <w:szCs w:val="20"/>
              </w:rPr>
              <w:t xml:space="preserve"> for participants wishing to check in using the app, to support NHS Test and Trace. </w:t>
            </w:r>
            <w:r>
              <w:rPr>
                <w:rFonts w:asciiTheme="minorHAnsi" w:eastAsia="Times New Roman" w:hAnsiTheme="minorHAnsi" w:cstheme="minorHAnsi"/>
                <w:sz w:val="20"/>
                <w:szCs w:val="20"/>
              </w:rPr>
              <w:t xml:space="preserve">Staff and </w:t>
            </w:r>
            <w:r w:rsidR="003963A6">
              <w:rPr>
                <w:rFonts w:asciiTheme="minorHAnsi" w:eastAsia="Times New Roman" w:hAnsiTheme="minorHAnsi" w:cstheme="minorHAnsi"/>
                <w:sz w:val="20"/>
                <w:szCs w:val="20"/>
              </w:rPr>
              <w:t>visitors</w:t>
            </w:r>
            <w:r>
              <w:rPr>
                <w:rFonts w:asciiTheme="minorHAnsi" w:eastAsia="Times New Roman" w:hAnsiTheme="minorHAnsi" w:cstheme="minorHAnsi"/>
                <w:sz w:val="20"/>
                <w:szCs w:val="20"/>
              </w:rPr>
              <w:t xml:space="preserve"> will not to be asked</w:t>
            </w:r>
            <w:r w:rsidRPr="00280B82">
              <w:rPr>
                <w:rFonts w:asciiTheme="minorHAnsi" w:eastAsia="Times New Roman" w:hAnsiTheme="minorHAnsi" w:cstheme="minorHAnsi"/>
                <w:sz w:val="20"/>
                <w:szCs w:val="20"/>
              </w:rPr>
              <w:t xml:space="preserve"> to check in, or turn</w:t>
            </w:r>
            <w:r w:rsidR="003963A6">
              <w:rPr>
                <w:rFonts w:asciiTheme="minorHAnsi" w:eastAsia="Times New Roman" w:hAnsiTheme="minorHAnsi" w:cstheme="minorHAnsi"/>
                <w:sz w:val="20"/>
                <w:szCs w:val="20"/>
              </w:rPr>
              <w:t>ed</w:t>
            </w:r>
            <w:r w:rsidRPr="00280B82">
              <w:rPr>
                <w:rFonts w:asciiTheme="minorHAnsi" w:eastAsia="Times New Roman" w:hAnsiTheme="minorHAnsi" w:cstheme="minorHAnsi"/>
                <w:sz w:val="20"/>
                <w:szCs w:val="20"/>
              </w:rPr>
              <w:t xml:space="preserve"> away if they refuse.</w:t>
            </w:r>
          </w:p>
          <w:p w14:paraId="7AE76F91" w14:textId="77777777" w:rsidR="003963A6" w:rsidRPr="00280B82" w:rsidRDefault="003963A6" w:rsidP="00280B82">
            <w:pPr>
              <w:shd w:val="clear" w:color="auto" w:fill="FFFFFF"/>
              <w:rPr>
                <w:rFonts w:asciiTheme="minorHAnsi" w:eastAsia="Times New Roman" w:hAnsiTheme="minorHAnsi" w:cstheme="minorHAnsi"/>
                <w:sz w:val="20"/>
                <w:szCs w:val="20"/>
              </w:rPr>
            </w:pPr>
          </w:p>
          <w:p w14:paraId="74105431" w14:textId="774AF61C" w:rsidR="00280B82" w:rsidRPr="003963A6" w:rsidRDefault="003963A6" w:rsidP="003963A6">
            <w:pPr>
              <w:shd w:val="clear" w:color="auto" w:fill="FFFFFF"/>
              <w:spacing w:after="75"/>
              <w:rPr>
                <w:rFonts w:asciiTheme="minorHAnsi" w:eastAsia="Times New Roman" w:hAnsiTheme="minorHAnsi" w:cstheme="minorHAnsi"/>
                <w:sz w:val="20"/>
                <w:szCs w:val="20"/>
              </w:rPr>
            </w:pPr>
            <w:r>
              <w:rPr>
                <w:rFonts w:asciiTheme="minorHAnsi" w:eastAsia="Times New Roman" w:hAnsiTheme="minorHAnsi" w:cstheme="minorHAnsi"/>
                <w:sz w:val="20"/>
                <w:szCs w:val="20"/>
              </w:rPr>
              <w:t>We</w:t>
            </w:r>
            <w:r w:rsidR="00280B82" w:rsidRPr="00280B82">
              <w:rPr>
                <w:rFonts w:asciiTheme="minorHAnsi" w:eastAsia="Times New Roman" w:hAnsiTheme="minorHAnsi" w:cstheme="minorHAnsi"/>
                <w:sz w:val="20"/>
                <w:szCs w:val="20"/>
              </w:rPr>
              <w:t xml:space="preserve"> have a system to collect (and securely store) names and contact details for those who ask to check in but do not have the app.</w:t>
            </w:r>
          </w:p>
        </w:tc>
        <w:tc>
          <w:tcPr>
            <w:tcW w:w="1418" w:type="dxa"/>
            <w:shd w:val="clear" w:color="auto" w:fill="00FF00"/>
            <w:tcMar>
              <w:top w:w="56" w:type="dxa"/>
              <w:left w:w="56" w:type="dxa"/>
              <w:bottom w:w="56" w:type="dxa"/>
              <w:right w:w="56" w:type="dxa"/>
            </w:tcMar>
          </w:tcPr>
          <w:p w14:paraId="74105432" w14:textId="378A247E" w:rsidR="0022505E" w:rsidRDefault="0022505E" w:rsidP="0022505E">
            <w:pPr>
              <w:widowControl w:val="0"/>
              <w:pBdr>
                <w:top w:val="nil"/>
                <w:left w:val="nil"/>
                <w:bottom w:val="nil"/>
                <w:right w:val="nil"/>
                <w:between w:val="nil"/>
              </w:pBdr>
              <w:rPr>
                <w:color w:val="002060"/>
              </w:rPr>
            </w:pPr>
            <w:r>
              <w:rPr>
                <w:rFonts w:ascii="Arial" w:eastAsia="Arial" w:hAnsi="Arial" w:cs="Arial"/>
                <w:b/>
                <w:sz w:val="24"/>
                <w:szCs w:val="24"/>
              </w:rPr>
              <w:lastRenderedPageBreak/>
              <w:t>Low</w:t>
            </w:r>
          </w:p>
        </w:tc>
        <w:tc>
          <w:tcPr>
            <w:tcW w:w="1134" w:type="dxa"/>
            <w:shd w:val="clear" w:color="auto" w:fill="00FF00"/>
            <w:tcMar>
              <w:top w:w="56" w:type="dxa"/>
              <w:left w:w="56" w:type="dxa"/>
              <w:bottom w:w="56" w:type="dxa"/>
              <w:right w:w="56" w:type="dxa"/>
            </w:tcMar>
          </w:tcPr>
          <w:p w14:paraId="74105433" w14:textId="49A6CA38" w:rsidR="0022505E" w:rsidRDefault="0022505E" w:rsidP="0022505E">
            <w:pPr>
              <w:widowControl w:val="0"/>
              <w:pBdr>
                <w:top w:val="nil"/>
                <w:left w:val="nil"/>
                <w:bottom w:val="nil"/>
                <w:right w:val="nil"/>
                <w:between w:val="nil"/>
              </w:pBdr>
              <w:rPr>
                <w:color w:val="002060"/>
              </w:rPr>
            </w:pPr>
            <w:r>
              <w:rPr>
                <w:rFonts w:ascii="Arial" w:eastAsia="Arial" w:hAnsi="Arial" w:cs="Arial"/>
                <w:b/>
                <w:sz w:val="24"/>
                <w:szCs w:val="24"/>
              </w:rPr>
              <w:t>Low risk</w:t>
            </w:r>
          </w:p>
        </w:tc>
      </w:tr>
      <w:tr w:rsidR="0022505E" w14:paraId="7410543F" w14:textId="77777777" w:rsidTr="00B7104B">
        <w:tc>
          <w:tcPr>
            <w:tcW w:w="2127" w:type="dxa"/>
            <w:vMerge w:val="restart"/>
            <w:tcMar>
              <w:top w:w="56" w:type="dxa"/>
              <w:left w:w="56" w:type="dxa"/>
              <w:bottom w:w="56" w:type="dxa"/>
              <w:right w:w="56" w:type="dxa"/>
            </w:tcMar>
          </w:tcPr>
          <w:p w14:paraId="74105435" w14:textId="77777777" w:rsidR="0022505E" w:rsidRDefault="0022505E" w:rsidP="0022505E">
            <w:pPr>
              <w:widowControl w:val="0"/>
              <w:pBdr>
                <w:top w:val="nil"/>
                <w:left w:val="nil"/>
                <w:bottom w:val="nil"/>
                <w:right w:val="nil"/>
                <w:between w:val="nil"/>
              </w:pBdr>
            </w:pPr>
            <w:r>
              <w:rPr>
                <w:sz w:val="20"/>
                <w:szCs w:val="20"/>
              </w:rPr>
              <w:lastRenderedPageBreak/>
              <w:t>Containing any local outbreak</w:t>
            </w:r>
          </w:p>
        </w:tc>
        <w:tc>
          <w:tcPr>
            <w:tcW w:w="3260" w:type="dxa"/>
          </w:tcPr>
          <w:p w14:paraId="74105436" w14:textId="77777777" w:rsidR="0022505E" w:rsidRDefault="0022505E" w:rsidP="0022505E">
            <w:pPr>
              <w:widowControl w:val="0"/>
              <w:pBdr>
                <w:top w:val="nil"/>
                <w:left w:val="nil"/>
                <w:bottom w:val="nil"/>
                <w:right w:val="nil"/>
                <w:between w:val="nil"/>
              </w:pBdr>
              <w:rPr>
                <w:sz w:val="20"/>
                <w:szCs w:val="20"/>
              </w:rPr>
            </w:pPr>
            <w:r>
              <w:rPr>
                <w:sz w:val="20"/>
                <w:szCs w:val="20"/>
              </w:rPr>
              <w:t>Disruption to pupils’ education</w:t>
            </w:r>
          </w:p>
        </w:tc>
        <w:tc>
          <w:tcPr>
            <w:tcW w:w="1134" w:type="dxa"/>
            <w:tcMar>
              <w:top w:w="56" w:type="dxa"/>
              <w:left w:w="56" w:type="dxa"/>
              <w:bottom w:w="56" w:type="dxa"/>
              <w:right w:w="56" w:type="dxa"/>
            </w:tcMar>
          </w:tcPr>
          <w:p w14:paraId="74105437" w14:textId="77777777" w:rsidR="0022505E" w:rsidRDefault="0022505E" w:rsidP="0022505E">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438" w14:textId="77777777" w:rsidR="0022505E" w:rsidRDefault="0022505E" w:rsidP="0022505E">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39" w14:textId="77777777" w:rsidR="0022505E" w:rsidRDefault="0022505E" w:rsidP="0022505E">
            <w:pPr>
              <w:widowControl w:val="0"/>
              <w:pBdr>
                <w:top w:val="nil"/>
                <w:left w:val="nil"/>
                <w:bottom w:val="nil"/>
                <w:right w:val="nil"/>
                <w:between w:val="nil"/>
              </w:pBdr>
              <w:rPr>
                <w:sz w:val="20"/>
                <w:szCs w:val="20"/>
              </w:rPr>
            </w:pPr>
            <w:r>
              <w:rPr>
                <w:sz w:val="20"/>
                <w:szCs w:val="20"/>
              </w:rPr>
              <w:t>We note</w:t>
            </w:r>
          </w:p>
          <w:p w14:paraId="7410543A" w14:textId="77777777" w:rsidR="0022505E" w:rsidRDefault="007E5AE0" w:rsidP="0022505E">
            <w:pPr>
              <w:widowControl w:val="0"/>
              <w:pBdr>
                <w:top w:val="nil"/>
                <w:left w:val="nil"/>
                <w:bottom w:val="nil"/>
                <w:right w:val="nil"/>
                <w:between w:val="nil"/>
              </w:pBdr>
              <w:rPr>
                <w:color w:val="0B0C0C"/>
                <w:sz w:val="20"/>
                <w:szCs w:val="20"/>
                <w:highlight w:val="white"/>
              </w:rPr>
            </w:pPr>
            <w:hyperlink r:id="rId29">
              <w:r w:rsidR="0022505E">
                <w:rPr>
                  <w:color w:val="0563C1"/>
                  <w:sz w:val="20"/>
                  <w:szCs w:val="20"/>
                  <w:highlight w:val="white"/>
                  <w:u w:val="single"/>
                </w:rPr>
                <w:t>https://assets.publishing.service.gov.uk/government/uploads/system/uploads/attachment_data/file/923539/Remote_Education_Temporary_Continuity_Direction_-__Explanatory_Note.pdf</w:t>
              </w:r>
            </w:hyperlink>
            <w:r w:rsidR="0022505E">
              <w:rPr>
                <w:color w:val="0B0C0C"/>
                <w:sz w:val="20"/>
                <w:szCs w:val="20"/>
                <w:highlight w:val="white"/>
              </w:rPr>
              <w:t xml:space="preserve"> </w:t>
            </w:r>
          </w:p>
          <w:p w14:paraId="7410543B" w14:textId="77777777" w:rsidR="0022505E" w:rsidRDefault="0022505E" w:rsidP="0022505E">
            <w:pPr>
              <w:widowControl w:val="0"/>
              <w:pBdr>
                <w:top w:val="nil"/>
                <w:left w:val="nil"/>
                <w:bottom w:val="nil"/>
                <w:right w:val="nil"/>
                <w:between w:val="nil"/>
              </w:pBdr>
              <w:rPr>
                <w:sz w:val="20"/>
                <w:szCs w:val="20"/>
                <w:highlight w:val="yellow"/>
              </w:rPr>
            </w:pPr>
            <w:r>
              <w:rPr>
                <w:sz w:val="20"/>
                <w:szCs w:val="20"/>
                <w:highlight w:val="white"/>
              </w:rPr>
              <w:t>which makes it clear that settings have a duty to provide remote education for state-funded, setting-age children unable to attend our setting due to coronavirus (COVID-19). This came into effect from 22 October 2020. </w:t>
            </w:r>
          </w:p>
          <w:p w14:paraId="7410543C" w14:textId="7456C1FF" w:rsidR="0022505E" w:rsidRDefault="0022505E" w:rsidP="0022505E">
            <w:pPr>
              <w:widowControl w:val="0"/>
              <w:pBdr>
                <w:top w:val="nil"/>
                <w:left w:val="nil"/>
                <w:bottom w:val="nil"/>
                <w:right w:val="nil"/>
                <w:between w:val="nil"/>
              </w:pBdr>
              <w:rPr>
                <w:sz w:val="20"/>
                <w:szCs w:val="20"/>
              </w:rPr>
            </w:pPr>
            <w:r w:rsidRPr="0022505E">
              <w:rPr>
                <w:color w:val="0B0C0C"/>
                <w:sz w:val="20"/>
                <w:szCs w:val="20"/>
              </w:rPr>
              <w:t xml:space="preserve">We have developed </w:t>
            </w:r>
            <w:r w:rsidR="00165213">
              <w:rPr>
                <w:color w:val="0B0C0C"/>
                <w:sz w:val="20"/>
                <w:szCs w:val="20"/>
              </w:rPr>
              <w:t>robust procedures</w:t>
            </w:r>
            <w:r w:rsidRPr="0022505E">
              <w:rPr>
                <w:color w:val="0B0C0C"/>
                <w:sz w:val="20"/>
                <w:szCs w:val="20"/>
              </w:rPr>
              <w:t xml:space="preserve"> to ensure that the education of affected groups of pupils is maintained. This will include the provision of remote learning as set out in government guidance for the reopening of settings.</w:t>
            </w:r>
          </w:p>
        </w:tc>
        <w:tc>
          <w:tcPr>
            <w:tcW w:w="1418" w:type="dxa"/>
            <w:shd w:val="clear" w:color="auto" w:fill="00FF00"/>
            <w:tcMar>
              <w:top w:w="56" w:type="dxa"/>
              <w:left w:w="56" w:type="dxa"/>
              <w:bottom w:w="56" w:type="dxa"/>
              <w:right w:w="56" w:type="dxa"/>
            </w:tcMar>
          </w:tcPr>
          <w:p w14:paraId="7410543D" w14:textId="4A1A59CA" w:rsidR="0022505E" w:rsidRDefault="0022505E" w:rsidP="0022505E">
            <w:pPr>
              <w:widowControl w:val="0"/>
              <w:pBdr>
                <w:top w:val="nil"/>
                <w:left w:val="nil"/>
                <w:bottom w:val="nil"/>
                <w:right w:val="nil"/>
                <w:between w:val="nil"/>
              </w:pBdr>
            </w:pPr>
            <w:r>
              <w:rPr>
                <w:rFonts w:ascii="Arial" w:eastAsia="Arial" w:hAnsi="Arial" w:cs="Arial"/>
                <w:b/>
                <w:sz w:val="24"/>
                <w:szCs w:val="24"/>
              </w:rPr>
              <w:t>Low</w:t>
            </w:r>
          </w:p>
        </w:tc>
        <w:tc>
          <w:tcPr>
            <w:tcW w:w="1134" w:type="dxa"/>
            <w:shd w:val="clear" w:color="auto" w:fill="00FF00"/>
            <w:tcMar>
              <w:top w:w="56" w:type="dxa"/>
              <w:left w:w="56" w:type="dxa"/>
              <w:bottom w:w="56" w:type="dxa"/>
              <w:right w:w="56" w:type="dxa"/>
            </w:tcMar>
          </w:tcPr>
          <w:p w14:paraId="7410543E" w14:textId="6FF38920" w:rsidR="0022505E" w:rsidRDefault="0022505E" w:rsidP="0022505E">
            <w:pPr>
              <w:widowControl w:val="0"/>
              <w:pBdr>
                <w:top w:val="nil"/>
                <w:left w:val="nil"/>
                <w:bottom w:val="nil"/>
                <w:right w:val="nil"/>
                <w:between w:val="nil"/>
              </w:pBdr>
            </w:pPr>
            <w:r>
              <w:rPr>
                <w:rFonts w:ascii="Arial" w:eastAsia="Arial" w:hAnsi="Arial" w:cs="Arial"/>
                <w:b/>
                <w:sz w:val="24"/>
                <w:szCs w:val="24"/>
              </w:rPr>
              <w:t>Low risk</w:t>
            </w:r>
          </w:p>
        </w:tc>
      </w:tr>
      <w:tr w:rsidR="00165213" w14:paraId="74105448" w14:textId="77777777" w:rsidTr="00B7104B">
        <w:tc>
          <w:tcPr>
            <w:tcW w:w="2127" w:type="dxa"/>
            <w:vMerge/>
            <w:tcMar>
              <w:top w:w="56" w:type="dxa"/>
              <w:left w:w="56" w:type="dxa"/>
              <w:bottom w:w="56" w:type="dxa"/>
              <w:right w:w="56" w:type="dxa"/>
            </w:tcMar>
          </w:tcPr>
          <w:p w14:paraId="74105440" w14:textId="77777777" w:rsidR="00165213" w:rsidRDefault="00165213" w:rsidP="00165213">
            <w:pPr>
              <w:widowControl w:val="0"/>
              <w:pBdr>
                <w:top w:val="nil"/>
                <w:left w:val="nil"/>
                <w:bottom w:val="nil"/>
                <w:right w:val="nil"/>
                <w:between w:val="nil"/>
              </w:pBdr>
              <w:spacing w:line="276" w:lineRule="auto"/>
            </w:pPr>
          </w:p>
        </w:tc>
        <w:tc>
          <w:tcPr>
            <w:tcW w:w="3260" w:type="dxa"/>
          </w:tcPr>
          <w:p w14:paraId="74105441" w14:textId="77777777" w:rsidR="00165213" w:rsidRDefault="00165213" w:rsidP="00165213">
            <w:pPr>
              <w:rPr>
                <w:sz w:val="20"/>
                <w:szCs w:val="20"/>
              </w:rPr>
            </w:pPr>
            <w:r>
              <w:rPr>
                <w:sz w:val="20"/>
                <w:szCs w:val="20"/>
              </w:rPr>
              <w:t>Parents/carers of a child with symptoms of coronavirus refuse to keep them at home.</w:t>
            </w:r>
          </w:p>
        </w:tc>
        <w:tc>
          <w:tcPr>
            <w:tcW w:w="1134" w:type="dxa"/>
            <w:tcMar>
              <w:top w:w="56" w:type="dxa"/>
              <w:left w:w="56" w:type="dxa"/>
              <w:bottom w:w="56" w:type="dxa"/>
              <w:right w:w="56" w:type="dxa"/>
            </w:tcMar>
          </w:tcPr>
          <w:p w14:paraId="74105442" w14:textId="77777777" w:rsidR="00165213" w:rsidRDefault="00165213" w:rsidP="00165213">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443" w14:textId="77777777" w:rsidR="00165213" w:rsidRDefault="00165213" w:rsidP="00165213">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44" w14:textId="77777777" w:rsidR="00165213" w:rsidRDefault="00165213" w:rsidP="00165213">
            <w:pPr>
              <w:pBdr>
                <w:top w:val="nil"/>
                <w:left w:val="nil"/>
                <w:bottom w:val="nil"/>
                <w:right w:val="nil"/>
                <w:between w:val="nil"/>
              </w:pBdr>
              <w:rPr>
                <w:sz w:val="20"/>
                <w:szCs w:val="20"/>
              </w:rPr>
            </w:pPr>
            <w:r>
              <w:rPr>
                <w:sz w:val="20"/>
                <w:szCs w:val="20"/>
              </w:rPr>
              <w:t xml:space="preserve">If a parent or carer of a pupil with coronavirus or with a suspected case of coronavirus insists on their child attending your setting, we will take the decision to refuse the pupil if, in your reasonable judgement, it is necessary to protect other pupils and staff from possible infection with COVID-19. </w:t>
            </w:r>
          </w:p>
          <w:p w14:paraId="58D56678" w14:textId="77777777" w:rsidR="00165213" w:rsidRDefault="00165213" w:rsidP="00165213">
            <w:pPr>
              <w:pBdr>
                <w:top w:val="nil"/>
                <w:left w:val="nil"/>
                <w:bottom w:val="nil"/>
                <w:right w:val="nil"/>
                <w:between w:val="nil"/>
              </w:pBdr>
              <w:rPr>
                <w:sz w:val="20"/>
                <w:szCs w:val="20"/>
              </w:rPr>
            </w:pPr>
            <w:r>
              <w:rPr>
                <w:sz w:val="20"/>
                <w:szCs w:val="20"/>
              </w:rPr>
              <w:t>Our decision will be carefully considered in light of all the circumstances and current public health advice</w:t>
            </w:r>
            <w:r w:rsidR="00C776D4">
              <w:rPr>
                <w:sz w:val="20"/>
                <w:szCs w:val="20"/>
              </w:rPr>
              <w:t>.</w:t>
            </w:r>
          </w:p>
          <w:p w14:paraId="74105445" w14:textId="0A7BD587" w:rsidR="00C776D4" w:rsidRDefault="00C776D4" w:rsidP="00165213">
            <w:pPr>
              <w:pBdr>
                <w:top w:val="nil"/>
                <w:left w:val="nil"/>
                <w:bottom w:val="nil"/>
                <w:right w:val="nil"/>
                <w:between w:val="nil"/>
              </w:pBdr>
              <w:rPr>
                <w:color w:val="000000"/>
                <w:sz w:val="20"/>
                <w:szCs w:val="20"/>
              </w:rPr>
            </w:pPr>
          </w:p>
        </w:tc>
        <w:tc>
          <w:tcPr>
            <w:tcW w:w="1418" w:type="dxa"/>
            <w:shd w:val="clear" w:color="auto" w:fill="00FF00"/>
            <w:tcMar>
              <w:top w:w="56" w:type="dxa"/>
              <w:left w:w="56" w:type="dxa"/>
              <w:bottom w:w="56" w:type="dxa"/>
              <w:right w:w="56" w:type="dxa"/>
            </w:tcMar>
          </w:tcPr>
          <w:p w14:paraId="74105446" w14:textId="5414952F" w:rsidR="00165213" w:rsidRDefault="00165213" w:rsidP="00165213">
            <w:pPr>
              <w:widowControl w:val="0"/>
              <w:pBdr>
                <w:top w:val="nil"/>
                <w:left w:val="nil"/>
                <w:bottom w:val="nil"/>
                <w:right w:val="nil"/>
                <w:between w:val="nil"/>
              </w:pBdr>
            </w:pPr>
            <w:r>
              <w:rPr>
                <w:rFonts w:ascii="Arial" w:eastAsia="Arial" w:hAnsi="Arial" w:cs="Arial"/>
                <w:b/>
                <w:sz w:val="24"/>
                <w:szCs w:val="24"/>
              </w:rPr>
              <w:t>Low</w:t>
            </w:r>
          </w:p>
        </w:tc>
        <w:tc>
          <w:tcPr>
            <w:tcW w:w="1134" w:type="dxa"/>
            <w:shd w:val="clear" w:color="auto" w:fill="00FF00"/>
            <w:tcMar>
              <w:top w:w="56" w:type="dxa"/>
              <w:left w:w="56" w:type="dxa"/>
              <w:bottom w:w="56" w:type="dxa"/>
              <w:right w:w="56" w:type="dxa"/>
            </w:tcMar>
          </w:tcPr>
          <w:p w14:paraId="74105447" w14:textId="34AC03AB" w:rsidR="00165213" w:rsidRDefault="00165213" w:rsidP="00165213">
            <w:pPr>
              <w:widowControl w:val="0"/>
              <w:pBdr>
                <w:top w:val="nil"/>
                <w:left w:val="nil"/>
                <w:bottom w:val="nil"/>
                <w:right w:val="nil"/>
                <w:between w:val="nil"/>
              </w:pBdr>
            </w:pPr>
            <w:r>
              <w:rPr>
                <w:rFonts w:ascii="Arial" w:eastAsia="Arial" w:hAnsi="Arial" w:cs="Arial"/>
                <w:b/>
                <w:sz w:val="24"/>
                <w:szCs w:val="24"/>
              </w:rPr>
              <w:t>Low risk</w:t>
            </w:r>
          </w:p>
        </w:tc>
      </w:tr>
      <w:tr w:rsidR="00AF0145" w14:paraId="74105455" w14:textId="77777777" w:rsidTr="00B7104B">
        <w:tc>
          <w:tcPr>
            <w:tcW w:w="15593" w:type="dxa"/>
            <w:gridSpan w:val="7"/>
            <w:tcBorders>
              <w:right w:val="single" w:sz="8" w:space="0" w:color="000000"/>
            </w:tcBorders>
            <w:tcMar>
              <w:top w:w="56" w:type="dxa"/>
              <w:left w:w="56" w:type="dxa"/>
              <w:bottom w:w="56" w:type="dxa"/>
              <w:right w:w="56" w:type="dxa"/>
            </w:tcMar>
          </w:tcPr>
          <w:p w14:paraId="74105454" w14:textId="77777777" w:rsidR="00AF0145" w:rsidRDefault="00A51C71">
            <w:pPr>
              <w:widowControl w:val="0"/>
              <w:pBdr>
                <w:top w:val="nil"/>
                <w:left w:val="nil"/>
                <w:bottom w:val="nil"/>
                <w:right w:val="nil"/>
                <w:between w:val="nil"/>
              </w:pBdr>
              <w:rPr>
                <w:b/>
                <w:sz w:val="24"/>
                <w:szCs w:val="24"/>
              </w:rPr>
            </w:pPr>
            <w:r>
              <w:rPr>
                <w:b/>
                <w:sz w:val="24"/>
                <w:szCs w:val="24"/>
              </w:rPr>
              <w:t>5. USE OF FACE COVERINGS</w:t>
            </w:r>
          </w:p>
        </w:tc>
      </w:tr>
      <w:tr w:rsidR="00776F51" w14:paraId="74105461" w14:textId="77777777" w:rsidTr="00B7104B">
        <w:tc>
          <w:tcPr>
            <w:tcW w:w="2127" w:type="dxa"/>
            <w:tcMar>
              <w:top w:w="56" w:type="dxa"/>
              <w:left w:w="56" w:type="dxa"/>
              <w:bottom w:w="56" w:type="dxa"/>
              <w:right w:w="56" w:type="dxa"/>
            </w:tcMar>
          </w:tcPr>
          <w:p w14:paraId="74105456" w14:textId="77777777" w:rsidR="00776F51" w:rsidRDefault="00776F51" w:rsidP="00776F51">
            <w:pPr>
              <w:widowControl w:val="0"/>
              <w:pBdr>
                <w:top w:val="nil"/>
                <w:left w:val="nil"/>
                <w:bottom w:val="nil"/>
                <w:right w:val="nil"/>
                <w:between w:val="nil"/>
              </w:pBdr>
            </w:pPr>
          </w:p>
        </w:tc>
        <w:tc>
          <w:tcPr>
            <w:tcW w:w="3260" w:type="dxa"/>
          </w:tcPr>
          <w:p w14:paraId="74105457" w14:textId="77777777" w:rsidR="00776F51" w:rsidRDefault="00776F51" w:rsidP="00776F51">
            <w:pPr>
              <w:rPr>
                <w:sz w:val="20"/>
                <w:szCs w:val="20"/>
              </w:rPr>
            </w:pPr>
            <w:r>
              <w:rPr>
                <w:sz w:val="20"/>
                <w:szCs w:val="20"/>
              </w:rPr>
              <w:t>Failure to use face covering in areas where it is difficult to maintain social distancing increases the likelihood of exposure to coronavirus in the setting community.</w:t>
            </w:r>
          </w:p>
          <w:p w14:paraId="74105458" w14:textId="77777777" w:rsidR="00776F51" w:rsidRDefault="00776F51" w:rsidP="00776F51">
            <w:pPr>
              <w:widowControl w:val="0"/>
              <w:pBdr>
                <w:top w:val="nil"/>
                <w:left w:val="nil"/>
                <w:bottom w:val="nil"/>
                <w:right w:val="nil"/>
                <w:between w:val="nil"/>
              </w:pBdr>
              <w:rPr>
                <w:color w:val="000000"/>
                <w:sz w:val="20"/>
                <w:szCs w:val="20"/>
              </w:rPr>
            </w:pPr>
          </w:p>
        </w:tc>
        <w:tc>
          <w:tcPr>
            <w:tcW w:w="1134" w:type="dxa"/>
            <w:tcMar>
              <w:top w:w="56" w:type="dxa"/>
              <w:left w:w="56" w:type="dxa"/>
              <w:bottom w:w="56" w:type="dxa"/>
              <w:right w:w="56" w:type="dxa"/>
            </w:tcMar>
          </w:tcPr>
          <w:p w14:paraId="74105459" w14:textId="77777777" w:rsidR="00776F51" w:rsidRDefault="00776F51" w:rsidP="00776F51">
            <w:pPr>
              <w:pBdr>
                <w:top w:val="nil"/>
                <w:left w:val="nil"/>
                <w:bottom w:val="nil"/>
                <w:right w:val="nil"/>
                <w:between w:val="nil"/>
              </w:pBdr>
              <w:shd w:val="clear" w:color="auto" w:fill="FFFFFF"/>
              <w:spacing w:before="300"/>
              <w:rPr>
                <w:color w:val="000000"/>
                <w:sz w:val="20"/>
                <w:szCs w:val="20"/>
              </w:rPr>
            </w:pPr>
            <w:r>
              <w:rPr>
                <w:sz w:val="20"/>
                <w:szCs w:val="20"/>
              </w:rPr>
              <w:t>Pupils and staff</w:t>
            </w:r>
          </w:p>
        </w:tc>
        <w:tc>
          <w:tcPr>
            <w:tcW w:w="1417" w:type="dxa"/>
            <w:tcMar>
              <w:top w:w="56" w:type="dxa"/>
              <w:left w:w="56" w:type="dxa"/>
              <w:bottom w:w="56" w:type="dxa"/>
              <w:right w:w="56" w:type="dxa"/>
            </w:tcMar>
          </w:tcPr>
          <w:p w14:paraId="7410545A" w14:textId="77777777" w:rsidR="00776F51" w:rsidRDefault="00776F51" w:rsidP="00776F51">
            <w:pPr>
              <w:widowControl w:val="0"/>
              <w:pBdr>
                <w:top w:val="nil"/>
                <w:left w:val="nil"/>
                <w:bottom w:val="nil"/>
                <w:right w:val="nil"/>
                <w:between w:val="nil"/>
              </w:pBdr>
              <w:rPr>
                <w:color w:val="000000"/>
                <w:sz w:val="20"/>
                <w:szCs w:val="20"/>
              </w:rPr>
            </w:pPr>
            <w:r>
              <w:rPr>
                <w:color w:val="000000"/>
                <w:sz w:val="20"/>
                <w:szCs w:val="20"/>
              </w:rPr>
              <w:t>Serious</w:t>
            </w:r>
          </w:p>
        </w:tc>
        <w:tc>
          <w:tcPr>
            <w:tcW w:w="5103" w:type="dxa"/>
            <w:tcMar>
              <w:top w:w="56" w:type="dxa"/>
              <w:left w:w="56" w:type="dxa"/>
              <w:bottom w:w="56" w:type="dxa"/>
              <w:right w:w="56" w:type="dxa"/>
            </w:tcMar>
          </w:tcPr>
          <w:p w14:paraId="7410545B" w14:textId="1BB3D8E7" w:rsidR="00776F51" w:rsidRDefault="00776F51" w:rsidP="00776F51">
            <w:pPr>
              <w:rPr>
                <w:rFonts w:ascii="Arial" w:eastAsia="Arial" w:hAnsi="Arial" w:cs="Arial"/>
                <w:b/>
                <w:i/>
                <w:sz w:val="20"/>
                <w:szCs w:val="20"/>
              </w:rPr>
            </w:pPr>
            <w:r>
              <w:rPr>
                <w:sz w:val="20"/>
                <w:szCs w:val="20"/>
                <w:highlight w:val="white"/>
              </w:rPr>
              <w:t xml:space="preserve">Government guidance from 19 July 2021 is as follows: </w:t>
            </w:r>
            <w:r>
              <w:rPr>
                <w:rFonts w:ascii="Arial" w:eastAsia="Arial" w:hAnsi="Arial" w:cs="Arial"/>
                <w:b/>
                <w:i/>
                <w:sz w:val="20"/>
                <w:szCs w:val="20"/>
              </w:rPr>
              <w:t xml:space="preserve">Government expects and recommends that people wear face coverings in crowded areas such as public transport”. </w:t>
            </w:r>
          </w:p>
          <w:p w14:paraId="5D94CF16" w14:textId="77777777" w:rsidR="00776F51" w:rsidRDefault="00776F51" w:rsidP="00776F51">
            <w:pPr>
              <w:rPr>
                <w:rFonts w:ascii="Arial" w:eastAsia="Arial" w:hAnsi="Arial" w:cs="Arial"/>
                <w:color w:val="0B0C0C"/>
                <w:sz w:val="20"/>
                <w:szCs w:val="20"/>
              </w:rPr>
            </w:pPr>
          </w:p>
          <w:p w14:paraId="7410545C" w14:textId="77777777" w:rsidR="00776F51" w:rsidRDefault="007E5AE0" w:rsidP="00776F51">
            <w:pPr>
              <w:shd w:val="clear" w:color="auto" w:fill="FFFFFF"/>
              <w:rPr>
                <w:sz w:val="20"/>
                <w:szCs w:val="20"/>
              </w:rPr>
            </w:pPr>
            <w:hyperlink r:id="rId30">
              <w:r w:rsidR="00776F51">
                <w:rPr>
                  <w:color w:val="0000FF"/>
                  <w:sz w:val="20"/>
                  <w:szCs w:val="20"/>
                  <w:u w:val="single"/>
                </w:rPr>
                <w:t>Moving to step 4 of the roadmap - GOV.UK (www.gov.uk)</w:t>
              </w:r>
            </w:hyperlink>
          </w:p>
          <w:p w14:paraId="7410545E" w14:textId="4242D083" w:rsidR="00776F51" w:rsidRDefault="00776F51" w:rsidP="00776F51">
            <w:pPr>
              <w:shd w:val="clear" w:color="auto" w:fill="FFFFFF"/>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5F" w14:textId="197233D9" w:rsidR="00776F51" w:rsidRDefault="00776F51" w:rsidP="00776F51">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60" w14:textId="4D3BDD94" w:rsidR="00776F51" w:rsidRDefault="00776F51" w:rsidP="00776F51">
            <w:pPr>
              <w:widowControl w:val="0"/>
              <w:pBdr>
                <w:top w:val="nil"/>
                <w:left w:val="nil"/>
                <w:bottom w:val="nil"/>
                <w:right w:val="nil"/>
                <w:between w:val="nil"/>
              </w:pBdr>
            </w:pPr>
            <w:r>
              <w:rPr>
                <w:rFonts w:ascii="Arial" w:eastAsia="Arial" w:hAnsi="Arial" w:cs="Arial"/>
                <w:b/>
                <w:sz w:val="24"/>
                <w:szCs w:val="24"/>
              </w:rPr>
              <w:t>Low risk</w:t>
            </w:r>
          </w:p>
        </w:tc>
      </w:tr>
      <w:tr w:rsidR="00AF0145" w14:paraId="74105463" w14:textId="77777777" w:rsidTr="00B7104B">
        <w:tc>
          <w:tcPr>
            <w:tcW w:w="15593" w:type="dxa"/>
            <w:gridSpan w:val="7"/>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4105462" w14:textId="77777777" w:rsidR="00AF0145" w:rsidRDefault="00A51C71">
            <w:pPr>
              <w:widowControl w:val="0"/>
              <w:pBdr>
                <w:top w:val="nil"/>
                <w:left w:val="nil"/>
                <w:bottom w:val="nil"/>
                <w:right w:val="nil"/>
                <w:between w:val="nil"/>
              </w:pBdr>
              <w:rPr>
                <w:sz w:val="20"/>
                <w:szCs w:val="20"/>
              </w:rPr>
            </w:pPr>
            <w:r>
              <w:rPr>
                <w:b/>
                <w:sz w:val="24"/>
                <w:szCs w:val="24"/>
              </w:rPr>
              <w:t>6. USE OF PERSONAL PROTECTIVE EQUIPMENT (PPE)</w:t>
            </w:r>
            <w:r>
              <w:rPr>
                <w:b/>
                <w:sz w:val="20"/>
                <w:szCs w:val="20"/>
              </w:rPr>
              <w:t xml:space="preserve"> </w:t>
            </w:r>
            <w:r>
              <w:rPr>
                <w:sz w:val="20"/>
                <w:szCs w:val="20"/>
              </w:rPr>
              <w:t>(A face covering is not PPE because they are not designed to protect the wearer from infection from coronavirus).</w:t>
            </w:r>
          </w:p>
        </w:tc>
      </w:tr>
      <w:tr w:rsidR="001F51C6" w14:paraId="74105476" w14:textId="77777777" w:rsidTr="00B7104B">
        <w:tc>
          <w:tcPr>
            <w:tcW w:w="2127" w:type="dxa"/>
            <w:tcMar>
              <w:top w:w="56" w:type="dxa"/>
              <w:left w:w="56" w:type="dxa"/>
              <w:bottom w:w="56" w:type="dxa"/>
              <w:right w:w="56" w:type="dxa"/>
            </w:tcMar>
          </w:tcPr>
          <w:p w14:paraId="74105464" w14:textId="77777777" w:rsidR="001F51C6" w:rsidRDefault="001F51C6" w:rsidP="001F51C6">
            <w:pPr>
              <w:rPr>
                <w:sz w:val="20"/>
                <w:szCs w:val="20"/>
              </w:rPr>
            </w:pPr>
            <w:r>
              <w:rPr>
                <w:sz w:val="20"/>
                <w:szCs w:val="20"/>
              </w:rPr>
              <w:t>Use of Personal Protective Equipment (PPE)</w:t>
            </w:r>
          </w:p>
          <w:p w14:paraId="74105465" w14:textId="77777777" w:rsidR="001F51C6" w:rsidRDefault="001F51C6" w:rsidP="001F51C6">
            <w:pPr>
              <w:widowControl w:val="0"/>
              <w:pBdr>
                <w:top w:val="nil"/>
                <w:left w:val="nil"/>
                <w:bottom w:val="nil"/>
                <w:right w:val="nil"/>
                <w:between w:val="nil"/>
              </w:pBdr>
            </w:pPr>
            <w:r>
              <w:rPr>
                <w:sz w:val="20"/>
                <w:szCs w:val="20"/>
              </w:rPr>
              <w:t>(Mainstream)</w:t>
            </w:r>
          </w:p>
        </w:tc>
        <w:tc>
          <w:tcPr>
            <w:tcW w:w="3260" w:type="dxa"/>
          </w:tcPr>
          <w:p w14:paraId="74105466" w14:textId="77777777" w:rsidR="001F51C6" w:rsidRDefault="001F51C6" w:rsidP="001F51C6">
            <w:pPr>
              <w:widowControl w:val="0"/>
              <w:pBdr>
                <w:top w:val="nil"/>
                <w:left w:val="nil"/>
                <w:bottom w:val="nil"/>
                <w:right w:val="nil"/>
                <w:between w:val="nil"/>
              </w:pBdr>
              <w:rPr>
                <w:sz w:val="20"/>
                <w:szCs w:val="20"/>
              </w:rPr>
            </w:pPr>
            <w:r>
              <w:rPr>
                <w:sz w:val="20"/>
                <w:szCs w:val="20"/>
              </w:rPr>
              <w:t>Incorrect use exacerbates the risk of further infection.</w:t>
            </w:r>
          </w:p>
        </w:tc>
        <w:tc>
          <w:tcPr>
            <w:tcW w:w="1134" w:type="dxa"/>
            <w:tcMar>
              <w:top w:w="56" w:type="dxa"/>
              <w:left w:w="56" w:type="dxa"/>
              <w:bottom w:w="56" w:type="dxa"/>
              <w:right w:w="56" w:type="dxa"/>
            </w:tcMar>
          </w:tcPr>
          <w:p w14:paraId="74105467" w14:textId="77777777" w:rsidR="001F51C6" w:rsidRDefault="001F51C6" w:rsidP="001F51C6">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468" w14:textId="77777777" w:rsidR="001F51C6" w:rsidRDefault="001F51C6" w:rsidP="001F51C6">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6B" w14:textId="77777777" w:rsidR="001F51C6" w:rsidRDefault="001F51C6" w:rsidP="001F51C6">
            <w:pPr>
              <w:rPr>
                <w:sz w:val="20"/>
                <w:szCs w:val="20"/>
              </w:rPr>
            </w:pPr>
            <w:r>
              <w:rPr>
                <w:sz w:val="20"/>
                <w:szCs w:val="20"/>
              </w:rPr>
              <w:t>“</w:t>
            </w:r>
            <w:r>
              <w:rPr>
                <w:color w:val="0B0C0C"/>
                <w:sz w:val="20"/>
                <w:szCs w:val="20"/>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7410546C" w14:textId="77777777" w:rsidR="001F51C6" w:rsidRDefault="001F51C6" w:rsidP="001F51C6">
            <w:pPr>
              <w:numPr>
                <w:ilvl w:val="0"/>
                <w:numId w:val="10"/>
              </w:numPr>
              <w:shd w:val="clear" w:color="auto" w:fill="FFFFFF"/>
              <w:ind w:left="300"/>
              <w:rPr>
                <w:color w:val="0B0C0C"/>
              </w:rPr>
            </w:pPr>
            <w:r>
              <w:rPr>
                <w:color w:val="0B0C0C"/>
                <w:sz w:val="20"/>
                <w:szCs w:val="20"/>
              </w:rPr>
              <w:t>children, young people and students whose care routinely already involves the use of PPE due to their intimate care needs should continue to receive their care in the same way</w:t>
            </w:r>
          </w:p>
          <w:p w14:paraId="7410546D" w14:textId="77777777" w:rsidR="001F51C6" w:rsidRDefault="001F51C6" w:rsidP="001F51C6">
            <w:pPr>
              <w:numPr>
                <w:ilvl w:val="0"/>
                <w:numId w:val="10"/>
              </w:numPr>
              <w:shd w:val="clear" w:color="auto" w:fill="FFFFFF"/>
              <w:ind w:left="300"/>
              <w:rPr>
                <w:color w:val="0B0C0C"/>
              </w:rPr>
            </w:pPr>
            <w:r>
              <w:rPr>
                <w:color w:val="0B0C0C"/>
                <w:sz w:val="20"/>
                <w:szCs w:val="20"/>
              </w:rPr>
              <w:t>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7410546E" w14:textId="77777777" w:rsidR="001F51C6" w:rsidRDefault="001F51C6" w:rsidP="001F51C6">
            <w:pPr>
              <w:shd w:val="clear" w:color="auto" w:fill="FFFFFF"/>
              <w:rPr>
                <w:color w:val="0B0C0C"/>
                <w:sz w:val="20"/>
                <w:szCs w:val="20"/>
              </w:rPr>
            </w:pPr>
          </w:p>
          <w:p w14:paraId="7410546F" w14:textId="77777777" w:rsidR="001F51C6" w:rsidRDefault="001F51C6" w:rsidP="001F51C6">
            <w:pPr>
              <w:shd w:val="clear" w:color="auto" w:fill="FFFFFF"/>
              <w:rPr>
                <w:color w:val="0B0C0C"/>
                <w:sz w:val="20"/>
                <w:szCs w:val="20"/>
              </w:rPr>
            </w:pPr>
            <w:r>
              <w:rPr>
                <w:color w:val="0B0C0C"/>
                <w:sz w:val="20"/>
                <w:szCs w:val="20"/>
              </w:rPr>
              <w:t>We are complying with the above and are using our local supply chains to obtain PPE.</w:t>
            </w:r>
          </w:p>
          <w:p w14:paraId="74105470" w14:textId="77777777" w:rsidR="001F51C6" w:rsidRDefault="001F51C6" w:rsidP="001F51C6">
            <w:pPr>
              <w:shd w:val="clear" w:color="auto" w:fill="FFFFFF"/>
              <w:rPr>
                <w:color w:val="0B0C0C"/>
                <w:sz w:val="20"/>
                <w:szCs w:val="20"/>
              </w:rPr>
            </w:pPr>
            <w:r>
              <w:rPr>
                <w:color w:val="0B0C0C"/>
                <w:sz w:val="20"/>
                <w:szCs w:val="20"/>
              </w:rPr>
              <w:t xml:space="preserve">We will ensure that, staff who are likely to have to support pupils in the circumstances identified above and potentially </w:t>
            </w:r>
            <w:r>
              <w:rPr>
                <w:color w:val="0B0C0C"/>
                <w:sz w:val="20"/>
                <w:szCs w:val="20"/>
              </w:rPr>
              <w:lastRenderedPageBreak/>
              <w:t>in the administration of some first aid have access to appropriate equipment and training in its correct use and disposal.</w:t>
            </w:r>
          </w:p>
          <w:p w14:paraId="74105471" w14:textId="77777777" w:rsidR="001F51C6" w:rsidRDefault="001F51C6" w:rsidP="001F51C6">
            <w:pPr>
              <w:shd w:val="clear" w:color="auto" w:fill="FFFFFF"/>
              <w:rPr>
                <w:sz w:val="20"/>
                <w:szCs w:val="20"/>
              </w:rPr>
            </w:pPr>
            <w:r>
              <w:rPr>
                <w:color w:val="0B0C0C"/>
                <w:sz w:val="20"/>
                <w:szCs w:val="20"/>
              </w:rPr>
              <w:t>S</w:t>
            </w:r>
            <w:r>
              <w:rPr>
                <w:sz w:val="20"/>
                <w:szCs w:val="20"/>
              </w:rPr>
              <w:t>ee:</w:t>
            </w:r>
          </w:p>
          <w:p w14:paraId="74105472" w14:textId="77777777" w:rsidR="001F51C6" w:rsidRDefault="007E5AE0" w:rsidP="001F51C6">
            <w:pPr>
              <w:widowControl w:val="0"/>
              <w:pBdr>
                <w:top w:val="nil"/>
                <w:left w:val="nil"/>
                <w:bottom w:val="nil"/>
                <w:right w:val="nil"/>
                <w:between w:val="nil"/>
              </w:pBdr>
              <w:rPr>
                <w:color w:val="0000FF"/>
                <w:sz w:val="20"/>
                <w:szCs w:val="20"/>
                <w:u w:val="single"/>
              </w:rPr>
            </w:pPr>
            <w:hyperlink r:id="rId31">
              <w:r w:rsidR="001F51C6">
                <w:rPr>
                  <w:color w:val="0000FF"/>
                  <w:sz w:val="20"/>
                  <w:szCs w:val="20"/>
                  <w:u w:val="single"/>
                </w:rPr>
                <w:t>https://assets.publishing.service.gov.uk/government/uploads/system/uploads/attachment_data/file/911313/PHE_quick_guide_to_donning_doffing_PPE_standard_health_and_social_care_settings.pdf</w:t>
              </w:r>
            </w:hyperlink>
          </w:p>
          <w:p w14:paraId="74105473" w14:textId="77777777" w:rsidR="001F51C6" w:rsidRDefault="001F51C6" w:rsidP="001F51C6">
            <w:pPr>
              <w:widowControl w:val="0"/>
              <w:pBdr>
                <w:top w:val="nil"/>
                <w:left w:val="nil"/>
                <w:bottom w:val="nil"/>
                <w:right w:val="nil"/>
                <w:between w:val="nil"/>
              </w:pBd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74" w14:textId="2642579A" w:rsidR="001F51C6" w:rsidRDefault="001F51C6" w:rsidP="001F51C6">
            <w:pPr>
              <w:widowControl w:val="0"/>
              <w:pBdr>
                <w:top w:val="nil"/>
                <w:left w:val="nil"/>
                <w:bottom w:val="nil"/>
                <w:right w:val="nil"/>
                <w:between w:val="nil"/>
              </w:pBdr>
            </w:pPr>
            <w:r>
              <w:rPr>
                <w:rFonts w:ascii="Arial" w:eastAsia="Arial" w:hAnsi="Arial" w:cs="Arial"/>
                <w:b/>
                <w:sz w:val="24"/>
                <w:szCs w:val="24"/>
              </w:rPr>
              <w:lastRenderedPageBreak/>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75" w14:textId="5A27827D" w:rsidR="001F51C6" w:rsidRDefault="001F51C6" w:rsidP="001F51C6">
            <w:pPr>
              <w:widowControl w:val="0"/>
              <w:pBdr>
                <w:top w:val="nil"/>
                <w:left w:val="nil"/>
                <w:bottom w:val="nil"/>
                <w:right w:val="nil"/>
                <w:between w:val="nil"/>
              </w:pBdr>
            </w:pPr>
            <w:r>
              <w:rPr>
                <w:rFonts w:ascii="Arial" w:eastAsia="Arial" w:hAnsi="Arial" w:cs="Arial"/>
                <w:b/>
                <w:sz w:val="24"/>
                <w:szCs w:val="24"/>
              </w:rPr>
              <w:t>Low risk</w:t>
            </w:r>
          </w:p>
        </w:tc>
      </w:tr>
      <w:tr w:rsidR="00DF0D9E" w14:paraId="74105487" w14:textId="77777777" w:rsidTr="00B7104B">
        <w:tc>
          <w:tcPr>
            <w:tcW w:w="2127" w:type="dxa"/>
            <w:tcMar>
              <w:top w:w="56" w:type="dxa"/>
              <w:left w:w="56" w:type="dxa"/>
              <w:bottom w:w="56" w:type="dxa"/>
              <w:right w:w="56" w:type="dxa"/>
            </w:tcMar>
          </w:tcPr>
          <w:p w14:paraId="74105477" w14:textId="7B6E69F8" w:rsidR="00DF0D9E" w:rsidRDefault="00DF0D9E" w:rsidP="00DF0D9E">
            <w:pPr>
              <w:widowControl w:val="0"/>
              <w:pBdr>
                <w:top w:val="nil"/>
                <w:left w:val="nil"/>
                <w:bottom w:val="nil"/>
                <w:right w:val="nil"/>
                <w:between w:val="nil"/>
              </w:pBdr>
            </w:pPr>
            <w:r>
              <w:rPr>
                <w:sz w:val="20"/>
                <w:szCs w:val="20"/>
              </w:rPr>
              <w:lastRenderedPageBreak/>
              <w:t>Use of Personal Protective Equipment (PPE) in Special settings</w:t>
            </w:r>
            <w:r w:rsidR="000E29EC">
              <w:rPr>
                <w:sz w:val="20"/>
                <w:szCs w:val="20"/>
              </w:rPr>
              <w:t>: Our SRB opens in November 2021</w:t>
            </w:r>
          </w:p>
        </w:tc>
        <w:tc>
          <w:tcPr>
            <w:tcW w:w="3260" w:type="dxa"/>
          </w:tcPr>
          <w:p w14:paraId="74105478" w14:textId="77777777" w:rsidR="00DF0D9E" w:rsidRDefault="00DF0D9E" w:rsidP="00DF0D9E">
            <w:pPr>
              <w:rPr>
                <w:sz w:val="20"/>
                <w:szCs w:val="20"/>
              </w:rPr>
            </w:pPr>
            <w:r>
              <w:rPr>
                <w:sz w:val="20"/>
                <w:szCs w:val="20"/>
              </w:rPr>
              <w:t>Incorrect use exacerbates the risk of further infection.</w:t>
            </w:r>
          </w:p>
          <w:p w14:paraId="74105479" w14:textId="77777777" w:rsidR="00DF0D9E" w:rsidRDefault="00DF0D9E" w:rsidP="00DF0D9E">
            <w:pPr>
              <w:widowControl w:val="0"/>
              <w:pBdr>
                <w:top w:val="nil"/>
                <w:left w:val="nil"/>
                <w:bottom w:val="nil"/>
                <w:right w:val="nil"/>
                <w:between w:val="nil"/>
              </w:pBdr>
              <w:rPr>
                <w:sz w:val="20"/>
                <w:szCs w:val="20"/>
              </w:rPr>
            </w:pPr>
          </w:p>
        </w:tc>
        <w:tc>
          <w:tcPr>
            <w:tcW w:w="1134" w:type="dxa"/>
            <w:tcMar>
              <w:top w:w="56" w:type="dxa"/>
              <w:left w:w="56" w:type="dxa"/>
              <w:bottom w:w="56" w:type="dxa"/>
              <w:right w:w="56" w:type="dxa"/>
            </w:tcMar>
          </w:tcPr>
          <w:p w14:paraId="7410547A" w14:textId="77777777" w:rsidR="00DF0D9E" w:rsidRDefault="00DF0D9E" w:rsidP="00DF0D9E">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47B" w14:textId="77777777" w:rsidR="00DF0D9E" w:rsidRDefault="00DF0D9E" w:rsidP="00DF0D9E">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7C" w14:textId="77777777" w:rsidR="00DF0D9E" w:rsidRDefault="00DF0D9E" w:rsidP="00DF0D9E">
            <w:pPr>
              <w:rPr>
                <w:sz w:val="20"/>
                <w:szCs w:val="20"/>
              </w:rPr>
            </w:pPr>
            <w:r>
              <w:rPr>
                <w:sz w:val="20"/>
                <w:szCs w:val="20"/>
              </w:rPr>
              <w:t xml:space="preserve">Increased likelihood that staff will be exposed to bodily fluids in the course of their work will mean that the use of PPE will be risk assessed and relevant equipment provided where applicable. </w:t>
            </w:r>
          </w:p>
          <w:p w14:paraId="7410547D" w14:textId="77777777" w:rsidR="00DF0D9E" w:rsidRDefault="00DF0D9E" w:rsidP="00DF0D9E">
            <w:pPr>
              <w:rPr>
                <w:sz w:val="20"/>
                <w:szCs w:val="20"/>
              </w:rPr>
            </w:pPr>
            <w:r>
              <w:rPr>
                <w:sz w:val="20"/>
                <w:szCs w:val="20"/>
              </w:rPr>
              <w:t xml:space="preserve">The following link is used as our guidance at present: </w:t>
            </w:r>
            <w:hyperlink r:id="rId32">
              <w:r>
                <w:rPr>
                  <w:color w:val="0000FF"/>
                  <w:sz w:val="20"/>
                  <w:szCs w:val="20"/>
                  <w:u w:val="single"/>
                </w:rPr>
                <w:t>SEND and specialist settings - additional operational guidance: COVID-19 (publishing.service.gov.uk)</w:t>
              </w:r>
            </w:hyperlink>
          </w:p>
          <w:p w14:paraId="74105484" w14:textId="77777777" w:rsidR="00DF0D9E" w:rsidRDefault="00DF0D9E" w:rsidP="00DF0D9E">
            <w:pPr>
              <w:widowControl w:val="0"/>
              <w:pBdr>
                <w:top w:val="nil"/>
                <w:left w:val="nil"/>
                <w:bottom w:val="nil"/>
                <w:right w:val="nil"/>
                <w:between w:val="nil"/>
              </w:pBd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C000"/>
            <w:tcMar>
              <w:top w:w="56" w:type="dxa"/>
              <w:left w:w="56" w:type="dxa"/>
              <w:bottom w:w="56" w:type="dxa"/>
              <w:right w:w="56" w:type="dxa"/>
            </w:tcMar>
          </w:tcPr>
          <w:p w14:paraId="74105485" w14:textId="36F7AADB" w:rsidR="00DF0D9E" w:rsidRDefault="000E29EC" w:rsidP="00DF0D9E">
            <w:pPr>
              <w:widowControl w:val="0"/>
              <w:pBdr>
                <w:top w:val="nil"/>
                <w:left w:val="nil"/>
                <w:bottom w:val="nil"/>
                <w:right w:val="nil"/>
                <w:between w:val="nil"/>
              </w:pBdr>
            </w:pPr>
            <w:r>
              <w:rPr>
                <w:rFonts w:ascii="Arial" w:eastAsia="Arial" w:hAnsi="Arial" w:cs="Arial"/>
                <w:b/>
                <w:sz w:val="24"/>
                <w:szCs w:val="24"/>
              </w:rPr>
              <w:t>Medium</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56" w:type="dxa"/>
              <w:left w:w="56" w:type="dxa"/>
              <w:bottom w:w="56" w:type="dxa"/>
              <w:right w:w="56" w:type="dxa"/>
            </w:tcMar>
          </w:tcPr>
          <w:p w14:paraId="74105486" w14:textId="33C67AF2" w:rsidR="00DF0D9E" w:rsidRDefault="000E29EC" w:rsidP="00DF0D9E">
            <w:pPr>
              <w:widowControl w:val="0"/>
              <w:pBdr>
                <w:top w:val="nil"/>
                <w:left w:val="nil"/>
                <w:bottom w:val="nil"/>
                <w:right w:val="nil"/>
                <w:between w:val="nil"/>
              </w:pBdr>
            </w:pPr>
            <w:r>
              <w:rPr>
                <w:rFonts w:ascii="Arial" w:eastAsia="Arial" w:hAnsi="Arial" w:cs="Arial"/>
                <w:b/>
                <w:sz w:val="24"/>
                <w:szCs w:val="24"/>
              </w:rPr>
              <w:t>Medium</w:t>
            </w:r>
            <w:r w:rsidR="00DF0D9E">
              <w:rPr>
                <w:rFonts w:ascii="Arial" w:eastAsia="Arial" w:hAnsi="Arial" w:cs="Arial"/>
                <w:b/>
                <w:sz w:val="24"/>
                <w:szCs w:val="24"/>
              </w:rPr>
              <w:t xml:space="preserve"> risk</w:t>
            </w:r>
          </w:p>
        </w:tc>
      </w:tr>
      <w:tr w:rsidR="00AF0145" w14:paraId="74105489" w14:textId="77777777" w:rsidTr="00B7104B">
        <w:tc>
          <w:tcPr>
            <w:tcW w:w="15593" w:type="dxa"/>
            <w:gridSpan w:val="7"/>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4105488" w14:textId="77777777" w:rsidR="00AF0145" w:rsidRDefault="00A51C71">
            <w:pPr>
              <w:widowControl w:val="0"/>
              <w:pBdr>
                <w:top w:val="nil"/>
                <w:left w:val="nil"/>
                <w:bottom w:val="nil"/>
                <w:right w:val="nil"/>
                <w:between w:val="nil"/>
              </w:pBdr>
              <w:rPr>
                <w:sz w:val="24"/>
                <w:szCs w:val="24"/>
              </w:rPr>
            </w:pPr>
            <w:r>
              <w:rPr>
                <w:b/>
                <w:sz w:val="24"/>
                <w:szCs w:val="24"/>
              </w:rPr>
              <w:t>7: SETTING WORKFORCE</w:t>
            </w:r>
          </w:p>
        </w:tc>
      </w:tr>
      <w:tr w:rsidR="007171EA" w14:paraId="74105497" w14:textId="77777777" w:rsidTr="00B7104B">
        <w:tc>
          <w:tcPr>
            <w:tcW w:w="2127" w:type="dxa"/>
            <w:tcMar>
              <w:top w:w="56" w:type="dxa"/>
              <w:left w:w="56" w:type="dxa"/>
              <w:bottom w:w="56" w:type="dxa"/>
              <w:right w:w="56" w:type="dxa"/>
            </w:tcMar>
          </w:tcPr>
          <w:p w14:paraId="7410548A" w14:textId="77777777" w:rsidR="007171EA" w:rsidRDefault="007171EA" w:rsidP="007171EA">
            <w:pPr>
              <w:widowControl w:val="0"/>
              <w:pBdr>
                <w:top w:val="nil"/>
                <w:left w:val="nil"/>
                <w:bottom w:val="nil"/>
                <w:right w:val="nil"/>
                <w:between w:val="nil"/>
              </w:pBdr>
            </w:pPr>
            <w:r>
              <w:rPr>
                <w:sz w:val="20"/>
                <w:szCs w:val="20"/>
              </w:rPr>
              <w:t>Staff wellbeing</w:t>
            </w:r>
          </w:p>
        </w:tc>
        <w:tc>
          <w:tcPr>
            <w:tcW w:w="3260" w:type="dxa"/>
          </w:tcPr>
          <w:p w14:paraId="7410548B" w14:textId="77777777" w:rsidR="007171EA" w:rsidRDefault="007171EA" w:rsidP="007171EA">
            <w:pPr>
              <w:rPr>
                <w:sz w:val="20"/>
                <w:szCs w:val="20"/>
              </w:rPr>
            </w:pPr>
            <w:r>
              <w:rPr>
                <w:sz w:val="20"/>
                <w:szCs w:val="20"/>
              </w:rPr>
              <w:t>Staff anxiety re: potential exposure to the virus.</w:t>
            </w:r>
          </w:p>
          <w:p w14:paraId="7410548C" w14:textId="77777777" w:rsidR="007171EA" w:rsidRDefault="007171EA" w:rsidP="007171EA">
            <w:pPr>
              <w:rPr>
                <w:sz w:val="20"/>
                <w:szCs w:val="20"/>
              </w:rPr>
            </w:pPr>
          </w:p>
          <w:p w14:paraId="7410548D" w14:textId="77777777" w:rsidR="007171EA" w:rsidRDefault="007171EA" w:rsidP="007171EA">
            <w:pPr>
              <w:widowControl w:val="0"/>
              <w:pBdr>
                <w:top w:val="nil"/>
                <w:left w:val="nil"/>
                <w:bottom w:val="nil"/>
                <w:right w:val="nil"/>
                <w:between w:val="nil"/>
              </w:pBdr>
              <w:rPr>
                <w:sz w:val="20"/>
                <w:szCs w:val="20"/>
              </w:rPr>
            </w:pPr>
          </w:p>
        </w:tc>
        <w:tc>
          <w:tcPr>
            <w:tcW w:w="1134" w:type="dxa"/>
            <w:tcMar>
              <w:top w:w="56" w:type="dxa"/>
              <w:left w:w="56" w:type="dxa"/>
              <w:bottom w:w="56" w:type="dxa"/>
              <w:right w:w="56" w:type="dxa"/>
            </w:tcMar>
          </w:tcPr>
          <w:p w14:paraId="7410548E" w14:textId="77777777" w:rsidR="007171EA" w:rsidRDefault="007171EA" w:rsidP="007171EA">
            <w:pPr>
              <w:widowControl w:val="0"/>
              <w:pBdr>
                <w:top w:val="nil"/>
                <w:left w:val="nil"/>
                <w:bottom w:val="nil"/>
                <w:right w:val="nil"/>
                <w:between w:val="nil"/>
              </w:pBdr>
              <w:rPr>
                <w:sz w:val="20"/>
                <w:szCs w:val="20"/>
              </w:rPr>
            </w:pPr>
            <w:r>
              <w:rPr>
                <w:sz w:val="20"/>
                <w:szCs w:val="20"/>
              </w:rPr>
              <w:t>All staff</w:t>
            </w:r>
          </w:p>
        </w:tc>
        <w:tc>
          <w:tcPr>
            <w:tcW w:w="1417" w:type="dxa"/>
            <w:tcMar>
              <w:top w:w="56" w:type="dxa"/>
              <w:left w:w="56" w:type="dxa"/>
              <w:bottom w:w="56" w:type="dxa"/>
              <w:right w:w="56" w:type="dxa"/>
            </w:tcMar>
          </w:tcPr>
          <w:p w14:paraId="7410548F" w14:textId="77777777" w:rsidR="007171EA" w:rsidRDefault="007171EA" w:rsidP="007171EA">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90" w14:textId="3722740F" w:rsidR="007171EA" w:rsidRDefault="007171EA" w:rsidP="007171EA">
            <w:pPr>
              <w:rPr>
                <w:sz w:val="20"/>
                <w:szCs w:val="20"/>
              </w:rPr>
            </w:pPr>
            <w:r>
              <w:rPr>
                <w:color w:val="000000"/>
                <w:sz w:val="20"/>
                <w:szCs w:val="20"/>
              </w:rPr>
              <w:t xml:space="preserve">Where necessary individual discussions are held with staff to identify concerns. </w:t>
            </w:r>
            <w:r>
              <w:rPr>
                <w:sz w:val="20"/>
                <w:szCs w:val="20"/>
              </w:rPr>
              <w:t>(NB: recognising that some could be experiencing bereavement, mental health issues, etc.).</w:t>
            </w:r>
          </w:p>
          <w:p w14:paraId="74105491" w14:textId="77777777" w:rsidR="007171EA" w:rsidRDefault="007171EA" w:rsidP="007171EA">
            <w:pPr>
              <w:shd w:val="clear" w:color="auto" w:fill="FFFFFF"/>
              <w:rPr>
                <w:color w:val="0B0C0C"/>
                <w:sz w:val="20"/>
                <w:szCs w:val="20"/>
              </w:rPr>
            </w:pPr>
            <w:r>
              <w:rPr>
                <w:sz w:val="20"/>
                <w:szCs w:val="20"/>
              </w:rPr>
              <w:t xml:space="preserve">We have signposted to relevant counselling services. Including </w:t>
            </w:r>
            <w:r>
              <w:rPr>
                <w:color w:val="0B0C0C"/>
                <w:sz w:val="20"/>
                <w:szCs w:val="20"/>
              </w:rPr>
              <w:t>the </w:t>
            </w:r>
            <w:hyperlink r:id="rId33">
              <w:r>
                <w:rPr>
                  <w:color w:val="0563C1"/>
                  <w:sz w:val="20"/>
                  <w:szCs w:val="20"/>
                  <w:u w:val="single"/>
                </w:rPr>
                <w:t>Education Support Partnership</w:t>
              </w:r>
            </w:hyperlink>
            <w:r>
              <w:rPr>
                <w:color w:val="4C2C92"/>
                <w:sz w:val="20"/>
                <w:szCs w:val="20"/>
                <w:u w:val="single"/>
              </w:rPr>
              <w:t xml:space="preserve"> </w:t>
            </w:r>
            <w:r>
              <w:rPr>
                <w:sz w:val="20"/>
                <w:szCs w:val="20"/>
              </w:rPr>
              <w:t>which </w:t>
            </w:r>
            <w:r>
              <w:rPr>
                <w:color w:val="0B0C0C"/>
                <w:sz w:val="20"/>
                <w:szCs w:val="20"/>
              </w:rPr>
              <w:t>provides a free helpline for setting staff and targeted support for mental health and wellbeing.</w:t>
            </w:r>
          </w:p>
          <w:p w14:paraId="74105492" w14:textId="77777777" w:rsidR="007171EA" w:rsidRDefault="007171EA" w:rsidP="007171EA">
            <w:pPr>
              <w:rPr>
                <w:sz w:val="20"/>
                <w:szCs w:val="20"/>
              </w:rPr>
            </w:pPr>
            <w:r>
              <w:rPr>
                <w:sz w:val="20"/>
                <w:szCs w:val="20"/>
              </w:rPr>
              <w:t>HR advice is available if required.</w:t>
            </w:r>
          </w:p>
          <w:p w14:paraId="74105494" w14:textId="326D8BB4" w:rsidR="007171EA" w:rsidRDefault="007171EA" w:rsidP="007171EA">
            <w:pPr>
              <w:rPr>
                <w:sz w:val="20"/>
                <w:szCs w:val="20"/>
              </w:rPr>
            </w:pPr>
            <w:r>
              <w:rPr>
                <w:sz w:val="20"/>
                <w:szCs w:val="20"/>
              </w:rPr>
              <w:t xml:space="preserve">We are working with the trade unions. </w:t>
            </w:r>
            <w:hyperlink r:id="rId34">
              <w:r>
                <w:rPr>
                  <w:color w:val="0563C1"/>
                  <w:sz w:val="20"/>
                  <w:szCs w:val="20"/>
                  <w:u w:val="single"/>
                </w:rPr>
                <w:t>https://www.hse.gov.uk/news/assets/docs/talking-with-your-workers.pdf</w:t>
              </w:r>
            </w:hyperlink>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95" w14:textId="4FC85D64" w:rsidR="007171EA" w:rsidRDefault="007171EA" w:rsidP="007171EA">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96" w14:textId="54B3A47C" w:rsidR="007171EA" w:rsidRDefault="007171EA" w:rsidP="007171EA">
            <w:pPr>
              <w:widowControl w:val="0"/>
              <w:pBdr>
                <w:top w:val="nil"/>
                <w:left w:val="nil"/>
                <w:bottom w:val="nil"/>
                <w:right w:val="nil"/>
                <w:between w:val="nil"/>
              </w:pBdr>
            </w:pPr>
            <w:r>
              <w:rPr>
                <w:rFonts w:ascii="Arial" w:eastAsia="Arial" w:hAnsi="Arial" w:cs="Arial"/>
                <w:b/>
                <w:sz w:val="24"/>
                <w:szCs w:val="24"/>
              </w:rPr>
              <w:t>Low risk</w:t>
            </w:r>
          </w:p>
        </w:tc>
      </w:tr>
      <w:tr w:rsidR="00000552" w14:paraId="741054A7" w14:textId="77777777" w:rsidTr="00B7104B">
        <w:tc>
          <w:tcPr>
            <w:tcW w:w="2127" w:type="dxa"/>
            <w:tcMar>
              <w:top w:w="56" w:type="dxa"/>
              <w:left w:w="56" w:type="dxa"/>
              <w:bottom w:w="56" w:type="dxa"/>
              <w:right w:w="56" w:type="dxa"/>
            </w:tcMar>
          </w:tcPr>
          <w:p w14:paraId="74105498" w14:textId="77777777" w:rsidR="00000552" w:rsidRDefault="00000552" w:rsidP="00000552">
            <w:pPr>
              <w:widowControl w:val="0"/>
              <w:pBdr>
                <w:top w:val="nil"/>
                <w:left w:val="nil"/>
                <w:bottom w:val="nil"/>
                <w:right w:val="nil"/>
                <w:between w:val="nil"/>
              </w:pBdr>
            </w:pPr>
            <w:r>
              <w:rPr>
                <w:sz w:val="20"/>
                <w:szCs w:val="20"/>
              </w:rPr>
              <w:t xml:space="preserve">Staff training (including induction for supply teachers and other </w:t>
            </w:r>
            <w:r>
              <w:rPr>
                <w:sz w:val="20"/>
                <w:szCs w:val="20"/>
              </w:rPr>
              <w:lastRenderedPageBreak/>
              <w:t>visiting staff).</w:t>
            </w:r>
          </w:p>
        </w:tc>
        <w:tc>
          <w:tcPr>
            <w:tcW w:w="3260" w:type="dxa"/>
          </w:tcPr>
          <w:p w14:paraId="74105499" w14:textId="77777777" w:rsidR="00000552" w:rsidRDefault="00000552" w:rsidP="00000552">
            <w:pPr>
              <w:widowControl w:val="0"/>
              <w:pBdr>
                <w:top w:val="nil"/>
                <w:left w:val="nil"/>
                <w:bottom w:val="nil"/>
                <w:right w:val="nil"/>
                <w:between w:val="nil"/>
              </w:pBdr>
              <w:rPr>
                <w:sz w:val="20"/>
                <w:szCs w:val="20"/>
              </w:rPr>
            </w:pPr>
            <w:r>
              <w:rPr>
                <w:sz w:val="20"/>
                <w:szCs w:val="20"/>
              </w:rPr>
              <w:lastRenderedPageBreak/>
              <w:t xml:space="preserve">Staff are not aware or do not understand the requirements for working safely. </w:t>
            </w:r>
          </w:p>
        </w:tc>
        <w:tc>
          <w:tcPr>
            <w:tcW w:w="1134" w:type="dxa"/>
            <w:tcMar>
              <w:top w:w="56" w:type="dxa"/>
              <w:left w:w="56" w:type="dxa"/>
              <w:bottom w:w="56" w:type="dxa"/>
              <w:right w:w="56" w:type="dxa"/>
            </w:tcMar>
          </w:tcPr>
          <w:p w14:paraId="7410549A" w14:textId="77777777" w:rsidR="00000552" w:rsidRDefault="00000552" w:rsidP="00000552">
            <w:pPr>
              <w:widowControl w:val="0"/>
              <w:pBdr>
                <w:top w:val="nil"/>
                <w:left w:val="nil"/>
                <w:bottom w:val="nil"/>
                <w:right w:val="nil"/>
                <w:between w:val="nil"/>
              </w:pBdr>
              <w:rPr>
                <w:sz w:val="20"/>
                <w:szCs w:val="20"/>
              </w:rPr>
            </w:pPr>
            <w:r>
              <w:rPr>
                <w:sz w:val="20"/>
                <w:szCs w:val="20"/>
              </w:rPr>
              <w:t>All staff</w:t>
            </w:r>
          </w:p>
        </w:tc>
        <w:tc>
          <w:tcPr>
            <w:tcW w:w="1417" w:type="dxa"/>
            <w:tcMar>
              <w:top w:w="56" w:type="dxa"/>
              <w:left w:w="56" w:type="dxa"/>
              <w:bottom w:w="56" w:type="dxa"/>
              <w:right w:w="56" w:type="dxa"/>
            </w:tcMar>
          </w:tcPr>
          <w:p w14:paraId="7410549B" w14:textId="77777777" w:rsidR="00000552" w:rsidRDefault="00000552" w:rsidP="00000552">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9C" w14:textId="77777777" w:rsidR="00000552" w:rsidRDefault="00000552" w:rsidP="00000552">
            <w:pPr>
              <w:rPr>
                <w:color w:val="000000"/>
                <w:sz w:val="20"/>
                <w:szCs w:val="20"/>
              </w:rPr>
            </w:pPr>
            <w:r>
              <w:rPr>
                <w:color w:val="000000"/>
                <w:sz w:val="20"/>
                <w:szCs w:val="20"/>
              </w:rPr>
              <w:t xml:space="preserve">In preparation for a full return on 1 September 2021 training and written instruction were provided re: operating procedures outlined in this risk assessment to all staff. </w:t>
            </w:r>
          </w:p>
          <w:p w14:paraId="7410549D" w14:textId="77777777" w:rsidR="00000552" w:rsidRDefault="00000552" w:rsidP="00000552">
            <w:pPr>
              <w:rPr>
                <w:sz w:val="20"/>
                <w:szCs w:val="20"/>
              </w:rPr>
            </w:pPr>
          </w:p>
          <w:p w14:paraId="7410549E" w14:textId="77777777" w:rsidR="00000552" w:rsidRDefault="00000552" w:rsidP="00000552">
            <w:pPr>
              <w:rPr>
                <w:sz w:val="20"/>
                <w:szCs w:val="20"/>
              </w:rPr>
            </w:pPr>
            <w:r>
              <w:rPr>
                <w:color w:val="000000"/>
                <w:sz w:val="20"/>
                <w:szCs w:val="20"/>
              </w:rPr>
              <w:t>This includes:</w:t>
            </w:r>
          </w:p>
          <w:p w14:paraId="7410549F" w14:textId="77777777" w:rsidR="00000552" w:rsidRDefault="00000552" w:rsidP="00000552">
            <w:pPr>
              <w:numPr>
                <w:ilvl w:val="0"/>
                <w:numId w:val="2"/>
              </w:numPr>
              <w:pBdr>
                <w:top w:val="nil"/>
                <w:left w:val="nil"/>
                <w:bottom w:val="nil"/>
                <w:right w:val="nil"/>
                <w:between w:val="nil"/>
              </w:pBdr>
              <w:rPr>
                <w:color w:val="000000"/>
                <w:sz w:val="20"/>
                <w:szCs w:val="20"/>
              </w:rPr>
            </w:pPr>
            <w:r>
              <w:rPr>
                <w:color w:val="000000"/>
                <w:sz w:val="20"/>
                <w:szCs w:val="20"/>
              </w:rPr>
              <w:t>What to do if they suspect that they or a member of their household has coronavirus (including testing arrangements)</w:t>
            </w:r>
          </w:p>
          <w:p w14:paraId="741054A0" w14:textId="77777777" w:rsidR="00000552" w:rsidRDefault="00000552" w:rsidP="00000552">
            <w:pPr>
              <w:numPr>
                <w:ilvl w:val="0"/>
                <w:numId w:val="2"/>
              </w:numPr>
              <w:pBdr>
                <w:top w:val="nil"/>
                <w:left w:val="nil"/>
                <w:bottom w:val="nil"/>
                <w:right w:val="nil"/>
                <w:between w:val="nil"/>
              </w:pBdr>
              <w:rPr>
                <w:color w:val="000000"/>
                <w:sz w:val="20"/>
                <w:szCs w:val="20"/>
              </w:rPr>
            </w:pPr>
            <w:r>
              <w:rPr>
                <w:color w:val="000000"/>
                <w:sz w:val="20"/>
                <w:szCs w:val="20"/>
              </w:rPr>
              <w:t>Day to day organisations and procedures including arrangements for cleaning,</w:t>
            </w:r>
          </w:p>
          <w:p w14:paraId="741054A1" w14:textId="77777777" w:rsidR="00000552" w:rsidRDefault="00000552" w:rsidP="00000552">
            <w:pPr>
              <w:numPr>
                <w:ilvl w:val="0"/>
                <w:numId w:val="2"/>
              </w:numPr>
              <w:pBdr>
                <w:top w:val="nil"/>
                <w:left w:val="nil"/>
                <w:bottom w:val="nil"/>
                <w:right w:val="nil"/>
                <w:between w:val="nil"/>
              </w:pBdr>
              <w:rPr>
                <w:color w:val="000000"/>
                <w:sz w:val="20"/>
                <w:szCs w:val="20"/>
              </w:rPr>
            </w:pPr>
            <w:r>
              <w:rPr>
                <w:color w:val="000000"/>
                <w:sz w:val="20"/>
                <w:szCs w:val="20"/>
              </w:rPr>
              <w:t>Procedures to follow if they suspect that a child in their group is displaying coronavirus symptoms</w:t>
            </w:r>
          </w:p>
          <w:p w14:paraId="741054A2" w14:textId="285B6C91" w:rsidR="00000552" w:rsidRDefault="00000552" w:rsidP="00000552">
            <w:pPr>
              <w:numPr>
                <w:ilvl w:val="0"/>
                <w:numId w:val="2"/>
              </w:numPr>
              <w:pBdr>
                <w:top w:val="nil"/>
                <w:left w:val="nil"/>
                <w:bottom w:val="nil"/>
                <w:right w:val="nil"/>
                <w:between w:val="nil"/>
              </w:pBdr>
              <w:rPr>
                <w:color w:val="000000"/>
                <w:sz w:val="20"/>
                <w:szCs w:val="20"/>
              </w:rPr>
            </w:pPr>
            <w:r>
              <w:rPr>
                <w:color w:val="000000"/>
                <w:sz w:val="20"/>
                <w:szCs w:val="20"/>
              </w:rPr>
              <w:t>Site security and fire safety including evacuation and lockdown procedures.</w:t>
            </w:r>
          </w:p>
          <w:p w14:paraId="741054A4" w14:textId="1C1D3A89" w:rsidR="00000552" w:rsidRPr="007171EA" w:rsidRDefault="00000552" w:rsidP="00000552">
            <w:pPr>
              <w:numPr>
                <w:ilvl w:val="0"/>
                <w:numId w:val="2"/>
              </w:numPr>
              <w:pBdr>
                <w:top w:val="nil"/>
                <w:left w:val="nil"/>
                <w:bottom w:val="nil"/>
                <w:right w:val="nil"/>
                <w:between w:val="nil"/>
              </w:pBdr>
              <w:rPr>
                <w:color w:val="000000"/>
                <w:sz w:val="20"/>
                <w:szCs w:val="20"/>
              </w:rPr>
            </w:pPr>
            <w:r w:rsidRPr="007171EA">
              <w:rPr>
                <w:color w:val="000000"/>
                <w:sz w:val="20"/>
                <w:szCs w:val="20"/>
              </w:rPr>
              <w:t>Use of PPE (where applicable).</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A5" w14:textId="7051C262" w:rsidR="00000552" w:rsidRDefault="00000552" w:rsidP="00000552">
            <w:pPr>
              <w:widowControl w:val="0"/>
              <w:pBdr>
                <w:top w:val="nil"/>
                <w:left w:val="nil"/>
                <w:bottom w:val="nil"/>
                <w:right w:val="nil"/>
                <w:between w:val="nil"/>
              </w:pBdr>
            </w:pPr>
            <w:r>
              <w:rPr>
                <w:rFonts w:ascii="Arial" w:eastAsia="Arial" w:hAnsi="Arial" w:cs="Arial"/>
                <w:b/>
                <w:sz w:val="24"/>
                <w:szCs w:val="24"/>
              </w:rPr>
              <w:lastRenderedPageBreak/>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A6" w14:textId="0B9B1CFF" w:rsidR="00000552" w:rsidRDefault="00000552" w:rsidP="00000552">
            <w:pPr>
              <w:widowControl w:val="0"/>
              <w:pBdr>
                <w:top w:val="nil"/>
                <w:left w:val="nil"/>
                <w:bottom w:val="nil"/>
                <w:right w:val="nil"/>
                <w:between w:val="nil"/>
              </w:pBdr>
            </w:pPr>
            <w:r>
              <w:rPr>
                <w:rFonts w:ascii="Arial" w:eastAsia="Arial" w:hAnsi="Arial" w:cs="Arial"/>
                <w:b/>
                <w:sz w:val="24"/>
                <w:szCs w:val="24"/>
              </w:rPr>
              <w:t>Low risk</w:t>
            </w:r>
          </w:p>
        </w:tc>
      </w:tr>
      <w:tr w:rsidR="00000552" w14:paraId="741054B3" w14:textId="77777777" w:rsidTr="00B7104B">
        <w:tc>
          <w:tcPr>
            <w:tcW w:w="2127" w:type="dxa"/>
            <w:tcMar>
              <w:top w:w="56" w:type="dxa"/>
              <w:left w:w="56" w:type="dxa"/>
              <w:bottom w:w="56" w:type="dxa"/>
              <w:right w:w="56" w:type="dxa"/>
            </w:tcMar>
          </w:tcPr>
          <w:p w14:paraId="741054A8" w14:textId="77777777" w:rsidR="00000552" w:rsidRDefault="00000552" w:rsidP="00000552">
            <w:pPr>
              <w:widowControl w:val="0"/>
              <w:pBdr>
                <w:top w:val="nil"/>
                <w:left w:val="nil"/>
                <w:bottom w:val="nil"/>
                <w:right w:val="nil"/>
                <w:between w:val="nil"/>
              </w:pBdr>
            </w:pPr>
            <w:r>
              <w:rPr>
                <w:sz w:val="20"/>
                <w:szCs w:val="20"/>
              </w:rPr>
              <w:lastRenderedPageBreak/>
              <w:t>Individual staff requirements</w:t>
            </w:r>
          </w:p>
        </w:tc>
        <w:tc>
          <w:tcPr>
            <w:tcW w:w="3260" w:type="dxa"/>
          </w:tcPr>
          <w:p w14:paraId="741054A9" w14:textId="77777777" w:rsidR="00000552" w:rsidRDefault="00000552" w:rsidP="00000552">
            <w:pPr>
              <w:widowControl w:val="0"/>
              <w:pBdr>
                <w:top w:val="nil"/>
                <w:left w:val="nil"/>
                <w:bottom w:val="nil"/>
                <w:right w:val="nil"/>
                <w:between w:val="nil"/>
              </w:pBdr>
              <w:rPr>
                <w:sz w:val="20"/>
                <w:szCs w:val="20"/>
              </w:rPr>
            </w:pPr>
            <w:r>
              <w:rPr>
                <w:sz w:val="20"/>
                <w:szCs w:val="20"/>
              </w:rPr>
              <w:t>Concerns from staff in identified work groups</w:t>
            </w:r>
          </w:p>
        </w:tc>
        <w:tc>
          <w:tcPr>
            <w:tcW w:w="1134" w:type="dxa"/>
            <w:tcMar>
              <w:top w:w="56" w:type="dxa"/>
              <w:left w:w="56" w:type="dxa"/>
              <w:bottom w:w="56" w:type="dxa"/>
              <w:right w:w="56" w:type="dxa"/>
            </w:tcMar>
          </w:tcPr>
          <w:p w14:paraId="741054AA" w14:textId="77777777" w:rsidR="00000552" w:rsidRDefault="00000552" w:rsidP="00000552">
            <w:pPr>
              <w:rPr>
                <w:sz w:val="20"/>
                <w:szCs w:val="20"/>
              </w:rPr>
            </w:pPr>
            <w:r>
              <w:rPr>
                <w:sz w:val="20"/>
                <w:szCs w:val="20"/>
              </w:rPr>
              <w:t>Clinically extremely vulnerable</w:t>
            </w:r>
          </w:p>
          <w:p w14:paraId="741054AB" w14:textId="77777777" w:rsidR="00000552" w:rsidRDefault="00000552" w:rsidP="00000552">
            <w:pPr>
              <w:widowControl w:val="0"/>
              <w:pBdr>
                <w:top w:val="nil"/>
                <w:left w:val="nil"/>
                <w:bottom w:val="nil"/>
                <w:right w:val="nil"/>
                <w:between w:val="nil"/>
              </w:pBdr>
              <w:rPr>
                <w:sz w:val="20"/>
                <w:szCs w:val="20"/>
              </w:rPr>
            </w:pPr>
          </w:p>
        </w:tc>
        <w:tc>
          <w:tcPr>
            <w:tcW w:w="1417" w:type="dxa"/>
            <w:tcMar>
              <w:top w:w="56" w:type="dxa"/>
              <w:left w:w="56" w:type="dxa"/>
              <w:bottom w:w="56" w:type="dxa"/>
              <w:right w:w="56" w:type="dxa"/>
            </w:tcMar>
          </w:tcPr>
          <w:p w14:paraId="741054AC" w14:textId="77777777" w:rsidR="00000552" w:rsidRDefault="00000552" w:rsidP="00000552">
            <w:pPr>
              <w:widowControl w:val="0"/>
              <w:pBdr>
                <w:top w:val="nil"/>
                <w:left w:val="nil"/>
                <w:bottom w:val="nil"/>
                <w:right w:val="nil"/>
                <w:between w:val="nil"/>
              </w:pBdr>
              <w:rPr>
                <w:sz w:val="20"/>
                <w:szCs w:val="20"/>
              </w:rPr>
            </w:pPr>
            <w:r>
              <w:rPr>
                <w:color w:val="000000"/>
                <w:sz w:val="20"/>
                <w:szCs w:val="20"/>
              </w:rPr>
              <w:t>Fatal/ Major</w:t>
            </w:r>
          </w:p>
        </w:tc>
        <w:tc>
          <w:tcPr>
            <w:tcW w:w="5103" w:type="dxa"/>
            <w:tcMar>
              <w:top w:w="56" w:type="dxa"/>
              <w:left w:w="56" w:type="dxa"/>
              <w:bottom w:w="56" w:type="dxa"/>
              <w:right w:w="56" w:type="dxa"/>
            </w:tcMar>
          </w:tcPr>
          <w:p w14:paraId="3F8C9B50" w14:textId="77777777" w:rsidR="00DB301F" w:rsidRPr="00DB301F" w:rsidRDefault="00DB301F" w:rsidP="00DB301F">
            <w:pPr>
              <w:pBdr>
                <w:top w:val="nil"/>
                <w:left w:val="nil"/>
                <w:bottom w:val="nil"/>
                <w:right w:val="nil"/>
                <w:between w:val="nil"/>
              </w:pBdr>
              <w:rPr>
                <w:sz w:val="20"/>
                <w:szCs w:val="20"/>
              </w:rPr>
            </w:pPr>
            <w:r w:rsidRPr="00DB301F">
              <w:rPr>
                <w:sz w:val="20"/>
                <w:szCs w:val="20"/>
              </w:rPr>
              <w:t xml:space="preserve">We have taken note of government guidance issued on 11/08/21, namely:  </w:t>
            </w:r>
          </w:p>
          <w:p w14:paraId="102F1280" w14:textId="77777777" w:rsidR="00DB301F" w:rsidRPr="00DB301F" w:rsidRDefault="007E5AE0" w:rsidP="00DB301F">
            <w:pPr>
              <w:pBdr>
                <w:top w:val="nil"/>
                <w:left w:val="nil"/>
                <w:bottom w:val="nil"/>
                <w:right w:val="nil"/>
                <w:between w:val="nil"/>
              </w:pBdr>
              <w:rPr>
                <w:color w:val="00B050"/>
                <w:sz w:val="20"/>
                <w:szCs w:val="20"/>
                <w:highlight w:val="yellow"/>
              </w:rPr>
            </w:pPr>
            <w:hyperlink r:id="rId35" w:history="1">
              <w:r w:rsidR="00DB301F" w:rsidRPr="00DB301F">
                <w:rPr>
                  <w:color w:val="0000FF"/>
                  <w:sz w:val="20"/>
                  <w:szCs w:val="20"/>
                  <w:u w:val="single"/>
                </w:rPr>
                <w:t>Guidance on protecting people who are clinically extremely vulnerable from COVID-19 - GOV.UK (www.gov.uk)</w:t>
              </w:r>
            </w:hyperlink>
          </w:p>
          <w:p w14:paraId="741054B0" w14:textId="5A1F4C03" w:rsidR="00000552" w:rsidRPr="00000552" w:rsidRDefault="00000552" w:rsidP="00000552">
            <w:pPr>
              <w:pBdr>
                <w:top w:val="nil"/>
                <w:left w:val="nil"/>
                <w:bottom w:val="nil"/>
                <w:right w:val="nil"/>
                <w:between w:val="nil"/>
              </w:pBdr>
              <w:rPr>
                <w:color w:val="000000"/>
                <w:sz w:val="20"/>
                <w:szCs w:val="20"/>
              </w:rPr>
            </w:pPr>
            <w:r>
              <w:rPr>
                <w:color w:val="000000"/>
                <w:sz w:val="20"/>
                <w:szCs w:val="20"/>
              </w:rPr>
              <w:t>We will continue to discuss with CEV employees how they can be supported to carry out their duties in the workplace.</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B1" w14:textId="3857DA77" w:rsidR="00000552" w:rsidRDefault="00000552" w:rsidP="00000552">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B2" w14:textId="1D64C8A5" w:rsidR="00000552" w:rsidRDefault="00000552" w:rsidP="00000552">
            <w:pPr>
              <w:widowControl w:val="0"/>
              <w:pBdr>
                <w:top w:val="nil"/>
                <w:left w:val="nil"/>
                <w:bottom w:val="nil"/>
                <w:right w:val="nil"/>
                <w:between w:val="nil"/>
              </w:pBdr>
            </w:pPr>
            <w:r>
              <w:rPr>
                <w:rFonts w:ascii="Arial" w:eastAsia="Arial" w:hAnsi="Arial" w:cs="Arial"/>
                <w:b/>
                <w:sz w:val="24"/>
                <w:szCs w:val="24"/>
              </w:rPr>
              <w:t>Low risk</w:t>
            </w:r>
          </w:p>
        </w:tc>
      </w:tr>
      <w:tr w:rsidR="007E4AD3" w14:paraId="741054BD" w14:textId="77777777" w:rsidTr="00B7104B">
        <w:tc>
          <w:tcPr>
            <w:tcW w:w="2127" w:type="dxa"/>
            <w:tcMar>
              <w:top w:w="56" w:type="dxa"/>
              <w:left w:w="56" w:type="dxa"/>
              <w:bottom w:w="56" w:type="dxa"/>
              <w:right w:w="56" w:type="dxa"/>
            </w:tcMar>
          </w:tcPr>
          <w:p w14:paraId="741054B4" w14:textId="77777777" w:rsidR="007E4AD3" w:rsidRDefault="007E4AD3" w:rsidP="007E4AD3">
            <w:pPr>
              <w:widowControl w:val="0"/>
              <w:pBdr>
                <w:top w:val="nil"/>
                <w:left w:val="nil"/>
                <w:bottom w:val="nil"/>
                <w:right w:val="nil"/>
                <w:between w:val="nil"/>
              </w:pBdr>
            </w:pPr>
          </w:p>
        </w:tc>
        <w:tc>
          <w:tcPr>
            <w:tcW w:w="3260" w:type="dxa"/>
          </w:tcPr>
          <w:p w14:paraId="741054B5" w14:textId="77777777" w:rsidR="007E4AD3" w:rsidRDefault="007E4AD3" w:rsidP="007E4AD3">
            <w:pPr>
              <w:widowControl w:val="0"/>
              <w:pBdr>
                <w:top w:val="nil"/>
                <w:left w:val="nil"/>
                <w:bottom w:val="nil"/>
                <w:right w:val="nil"/>
                <w:between w:val="nil"/>
              </w:pBdr>
              <w:rPr>
                <w:color w:val="000000"/>
                <w:sz w:val="20"/>
                <w:szCs w:val="20"/>
              </w:rPr>
            </w:pPr>
            <w:r>
              <w:rPr>
                <w:color w:val="000000"/>
                <w:sz w:val="20"/>
                <w:szCs w:val="20"/>
              </w:rPr>
              <w:t>Concerns from staff in identified work groups</w:t>
            </w:r>
          </w:p>
        </w:tc>
        <w:tc>
          <w:tcPr>
            <w:tcW w:w="1134" w:type="dxa"/>
            <w:tcMar>
              <w:top w:w="56" w:type="dxa"/>
              <w:left w:w="56" w:type="dxa"/>
              <w:bottom w:w="56" w:type="dxa"/>
              <w:right w:w="56" w:type="dxa"/>
            </w:tcMar>
          </w:tcPr>
          <w:p w14:paraId="741054B6" w14:textId="77777777" w:rsidR="007E4AD3" w:rsidRDefault="007E4AD3" w:rsidP="007E4AD3">
            <w:pPr>
              <w:widowControl w:val="0"/>
              <w:pBdr>
                <w:top w:val="nil"/>
                <w:left w:val="nil"/>
                <w:bottom w:val="nil"/>
                <w:right w:val="nil"/>
                <w:between w:val="nil"/>
              </w:pBdr>
              <w:rPr>
                <w:color w:val="000000"/>
                <w:sz w:val="20"/>
                <w:szCs w:val="20"/>
              </w:rPr>
            </w:pPr>
            <w:r>
              <w:rPr>
                <w:color w:val="000000"/>
                <w:sz w:val="20"/>
                <w:szCs w:val="20"/>
              </w:rPr>
              <w:t>Pregnant women</w:t>
            </w:r>
          </w:p>
        </w:tc>
        <w:tc>
          <w:tcPr>
            <w:tcW w:w="1417" w:type="dxa"/>
            <w:tcMar>
              <w:top w:w="56" w:type="dxa"/>
              <w:left w:w="56" w:type="dxa"/>
              <w:bottom w:w="56" w:type="dxa"/>
              <w:right w:w="56" w:type="dxa"/>
            </w:tcMar>
          </w:tcPr>
          <w:p w14:paraId="741054B7" w14:textId="77777777" w:rsidR="007E4AD3" w:rsidRDefault="007E4AD3" w:rsidP="007E4AD3">
            <w:pPr>
              <w:widowControl w:val="0"/>
              <w:pBdr>
                <w:top w:val="nil"/>
                <w:left w:val="nil"/>
                <w:bottom w:val="nil"/>
                <w:right w:val="nil"/>
                <w:between w:val="nil"/>
              </w:pBdr>
              <w:rPr>
                <w:color w:val="000000"/>
                <w:sz w:val="20"/>
                <w:szCs w:val="20"/>
              </w:rPr>
            </w:pPr>
            <w:r>
              <w:rPr>
                <w:color w:val="000000"/>
                <w:sz w:val="20"/>
                <w:szCs w:val="20"/>
              </w:rPr>
              <w:t>Serious</w:t>
            </w:r>
          </w:p>
        </w:tc>
        <w:tc>
          <w:tcPr>
            <w:tcW w:w="5103" w:type="dxa"/>
            <w:tcMar>
              <w:top w:w="56" w:type="dxa"/>
              <w:left w:w="56" w:type="dxa"/>
              <w:bottom w:w="56" w:type="dxa"/>
              <w:right w:w="56" w:type="dxa"/>
            </w:tcMar>
          </w:tcPr>
          <w:p w14:paraId="741054B8" w14:textId="77777777" w:rsidR="007E4AD3" w:rsidRDefault="007E4AD3" w:rsidP="007E4AD3">
            <w:pPr>
              <w:shd w:val="clear" w:color="auto" w:fill="FFFFFF"/>
              <w:rPr>
                <w:sz w:val="20"/>
                <w:szCs w:val="20"/>
              </w:rPr>
            </w:pPr>
            <w:r>
              <w:rPr>
                <w:sz w:val="20"/>
                <w:szCs w:val="20"/>
              </w:rPr>
              <w:t>We will follow the specific </w:t>
            </w:r>
            <w:hyperlink r:id="rId36">
              <w:r>
                <w:rPr>
                  <w:color w:val="1D70B8"/>
                  <w:sz w:val="20"/>
                  <w:szCs w:val="20"/>
                  <w:u w:val="single"/>
                </w:rPr>
                <w:t>guidance for pregnant employees</w:t>
              </w:r>
            </w:hyperlink>
            <w:r>
              <w:rPr>
                <w:color w:val="0B0C0C"/>
                <w:sz w:val="20"/>
                <w:szCs w:val="20"/>
              </w:rPr>
              <w:t> </w:t>
            </w:r>
            <w:r>
              <w:rPr>
                <w:sz w:val="20"/>
                <w:szCs w:val="20"/>
              </w:rPr>
              <w:t>because pregnant women are considered CV. In some cases, pregnant women may also have other health conditions that mean they are considered CEV, where the advice for clinically extremely vulnerable staff will apply. We will follow the same principles for pregnant pupils, in line with our wider health and safety obligations.</w:t>
            </w:r>
          </w:p>
          <w:p w14:paraId="741054BA" w14:textId="7002C4BF" w:rsidR="007E4AD3" w:rsidRDefault="007E4AD3" w:rsidP="007E4AD3">
            <w:pPr>
              <w:shd w:val="clear" w:color="auto" w:fill="FFFFFF"/>
              <w:rPr>
                <w:sz w:val="20"/>
                <w:szCs w:val="20"/>
              </w:rPr>
            </w:pPr>
            <w:r>
              <w:rPr>
                <w:sz w:val="20"/>
                <w:szCs w:val="20"/>
              </w:rPr>
              <w:t>NB Further </w:t>
            </w:r>
            <w:hyperlink r:id="rId37">
              <w:r>
                <w:rPr>
                  <w:color w:val="1D70B8"/>
                  <w:sz w:val="20"/>
                  <w:szCs w:val="20"/>
                  <w:u w:val="single"/>
                </w:rPr>
                <w:t>guidance and advice on coronavirus (COVID-19) and pregnancy from the Royal College of Gynaecologists</w:t>
              </w:r>
            </w:hyperlink>
            <w:r>
              <w:rPr>
                <w:rFonts w:ascii="Arial" w:eastAsia="Arial" w:hAnsi="Arial" w:cs="Arial"/>
                <w:color w:val="0B0C0C"/>
                <w:sz w:val="20"/>
                <w:szCs w:val="20"/>
              </w:rPr>
              <w:t>.</w:t>
            </w:r>
            <w:r>
              <w:rPr>
                <w:sz w:val="20"/>
                <w:szCs w:val="20"/>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BB" w14:textId="31F57B8A" w:rsidR="007E4AD3" w:rsidRDefault="007E4AD3" w:rsidP="007E4AD3">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BC" w14:textId="31912C2F" w:rsidR="007E4AD3" w:rsidRDefault="007E4AD3" w:rsidP="007E4AD3">
            <w:pPr>
              <w:widowControl w:val="0"/>
              <w:pBdr>
                <w:top w:val="nil"/>
                <w:left w:val="nil"/>
                <w:bottom w:val="nil"/>
                <w:right w:val="nil"/>
                <w:between w:val="nil"/>
              </w:pBdr>
            </w:pPr>
            <w:r>
              <w:rPr>
                <w:rFonts w:ascii="Arial" w:eastAsia="Arial" w:hAnsi="Arial" w:cs="Arial"/>
                <w:b/>
                <w:sz w:val="24"/>
                <w:szCs w:val="24"/>
              </w:rPr>
              <w:t>Low risk</w:t>
            </w:r>
          </w:p>
        </w:tc>
      </w:tr>
      <w:tr w:rsidR="007E4AD3" w14:paraId="741054C6" w14:textId="77777777" w:rsidTr="00B7104B">
        <w:tc>
          <w:tcPr>
            <w:tcW w:w="2127" w:type="dxa"/>
            <w:tcMar>
              <w:top w:w="56" w:type="dxa"/>
              <w:left w:w="56" w:type="dxa"/>
              <w:bottom w:w="56" w:type="dxa"/>
              <w:right w:w="56" w:type="dxa"/>
            </w:tcMar>
          </w:tcPr>
          <w:p w14:paraId="741054BE" w14:textId="77777777" w:rsidR="007E4AD3" w:rsidRDefault="007E4AD3" w:rsidP="007E4AD3">
            <w:pPr>
              <w:widowControl w:val="0"/>
              <w:pBdr>
                <w:top w:val="nil"/>
                <w:left w:val="nil"/>
                <w:bottom w:val="nil"/>
                <w:right w:val="nil"/>
                <w:between w:val="nil"/>
              </w:pBdr>
            </w:pPr>
            <w:r>
              <w:rPr>
                <w:sz w:val="20"/>
                <w:szCs w:val="20"/>
              </w:rPr>
              <w:t>Use of volunteers</w:t>
            </w:r>
          </w:p>
        </w:tc>
        <w:tc>
          <w:tcPr>
            <w:tcW w:w="3260" w:type="dxa"/>
          </w:tcPr>
          <w:p w14:paraId="741054BF" w14:textId="77777777" w:rsidR="007E4AD3" w:rsidRDefault="007E4AD3" w:rsidP="007E4AD3">
            <w:pPr>
              <w:widowControl w:val="0"/>
              <w:pBdr>
                <w:top w:val="nil"/>
                <w:left w:val="nil"/>
                <w:bottom w:val="nil"/>
                <w:right w:val="nil"/>
                <w:between w:val="nil"/>
              </w:pBdr>
              <w:rPr>
                <w:sz w:val="20"/>
                <w:szCs w:val="20"/>
              </w:rPr>
            </w:pPr>
            <w:r>
              <w:rPr>
                <w:sz w:val="20"/>
                <w:szCs w:val="20"/>
              </w:rPr>
              <w:t>Potential for the introduction of coronavirus into the setting</w:t>
            </w:r>
          </w:p>
        </w:tc>
        <w:tc>
          <w:tcPr>
            <w:tcW w:w="1134" w:type="dxa"/>
            <w:tcMar>
              <w:top w:w="56" w:type="dxa"/>
              <w:left w:w="56" w:type="dxa"/>
              <w:bottom w:w="56" w:type="dxa"/>
              <w:right w:w="56" w:type="dxa"/>
            </w:tcMar>
          </w:tcPr>
          <w:p w14:paraId="741054C0" w14:textId="77777777" w:rsidR="007E4AD3" w:rsidRDefault="007E4AD3" w:rsidP="007E4AD3">
            <w:pPr>
              <w:rPr>
                <w:sz w:val="20"/>
                <w:szCs w:val="20"/>
              </w:rPr>
            </w:pPr>
            <w:r>
              <w:rPr>
                <w:sz w:val="20"/>
                <w:szCs w:val="20"/>
              </w:rPr>
              <w:t>Pupils &amp; Staff</w:t>
            </w:r>
          </w:p>
        </w:tc>
        <w:tc>
          <w:tcPr>
            <w:tcW w:w="1417" w:type="dxa"/>
            <w:tcMar>
              <w:top w:w="56" w:type="dxa"/>
              <w:left w:w="56" w:type="dxa"/>
              <w:bottom w:w="56" w:type="dxa"/>
              <w:right w:w="56" w:type="dxa"/>
            </w:tcMar>
          </w:tcPr>
          <w:p w14:paraId="741054C1" w14:textId="77777777" w:rsidR="007E4AD3" w:rsidRDefault="007E4AD3" w:rsidP="007E4AD3">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C2" w14:textId="77777777" w:rsidR="007E4AD3" w:rsidRDefault="007E4AD3" w:rsidP="007E4AD3">
            <w:pPr>
              <w:rPr>
                <w:sz w:val="20"/>
                <w:szCs w:val="20"/>
                <w:highlight w:val="white"/>
              </w:rPr>
            </w:pPr>
            <w:r>
              <w:rPr>
                <w:sz w:val="20"/>
                <w:szCs w:val="20"/>
                <w:highlight w:val="white"/>
              </w:rPr>
              <w:t xml:space="preserve">Volunteers may be used to support the work of the setting, as would usually be the case. </w:t>
            </w:r>
          </w:p>
          <w:p w14:paraId="741054C3" w14:textId="77777777" w:rsidR="007E4AD3" w:rsidRDefault="007E4AD3" w:rsidP="007E4AD3">
            <w:pPr>
              <w:widowControl w:val="0"/>
              <w:pBdr>
                <w:top w:val="nil"/>
                <w:left w:val="nil"/>
                <w:bottom w:val="nil"/>
                <w:right w:val="nil"/>
                <w:between w:val="nil"/>
              </w:pBdr>
              <w:rPr>
                <w:sz w:val="20"/>
                <w:szCs w:val="20"/>
                <w:highlight w:val="white"/>
              </w:rPr>
            </w:pPr>
            <w:r>
              <w:rPr>
                <w:sz w:val="20"/>
                <w:szCs w:val="20"/>
                <w:highlight w:val="white"/>
              </w:rPr>
              <w:t xml:space="preserve">All volunteers will be expected to follow our control measures to reduce the spread of coronavirus. </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C4" w14:textId="353BBCC9" w:rsidR="007E4AD3" w:rsidRDefault="007E4AD3" w:rsidP="007E4AD3">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C5" w14:textId="4FC64528" w:rsidR="007E4AD3" w:rsidRDefault="007E4AD3" w:rsidP="007E4AD3">
            <w:pPr>
              <w:widowControl w:val="0"/>
              <w:pBdr>
                <w:top w:val="nil"/>
                <w:left w:val="nil"/>
                <w:bottom w:val="nil"/>
                <w:right w:val="nil"/>
                <w:between w:val="nil"/>
              </w:pBdr>
            </w:pPr>
            <w:r>
              <w:rPr>
                <w:rFonts w:ascii="Arial" w:eastAsia="Arial" w:hAnsi="Arial" w:cs="Arial"/>
                <w:b/>
                <w:sz w:val="24"/>
                <w:szCs w:val="24"/>
              </w:rPr>
              <w:t>Low risk</w:t>
            </w:r>
          </w:p>
        </w:tc>
      </w:tr>
      <w:tr w:rsidR="00AF0145" w14:paraId="741054C8" w14:textId="77777777" w:rsidTr="00B7104B">
        <w:tc>
          <w:tcPr>
            <w:tcW w:w="15593" w:type="dxa"/>
            <w:gridSpan w:val="7"/>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41054C7" w14:textId="77777777" w:rsidR="00AF0145" w:rsidRDefault="00A51C71">
            <w:pPr>
              <w:widowControl w:val="0"/>
              <w:pBdr>
                <w:top w:val="nil"/>
                <w:left w:val="nil"/>
                <w:bottom w:val="nil"/>
                <w:right w:val="nil"/>
                <w:between w:val="nil"/>
              </w:pBdr>
              <w:rPr>
                <w:sz w:val="24"/>
                <w:szCs w:val="24"/>
              </w:rPr>
            </w:pPr>
            <w:bookmarkStart w:id="5" w:name="_heading=h.4d34og8" w:colFirst="0" w:colLast="0"/>
            <w:bookmarkEnd w:id="5"/>
            <w:r>
              <w:rPr>
                <w:b/>
                <w:sz w:val="24"/>
                <w:szCs w:val="24"/>
              </w:rPr>
              <w:t>8: PUPIL WELLBEING</w:t>
            </w:r>
          </w:p>
        </w:tc>
      </w:tr>
      <w:tr w:rsidR="00271FC1" w14:paraId="741054D2" w14:textId="77777777" w:rsidTr="00B7104B">
        <w:tc>
          <w:tcPr>
            <w:tcW w:w="2127" w:type="dxa"/>
            <w:tcMar>
              <w:top w:w="56" w:type="dxa"/>
              <w:left w:w="56" w:type="dxa"/>
              <w:bottom w:w="56" w:type="dxa"/>
              <w:right w:w="56" w:type="dxa"/>
            </w:tcMar>
          </w:tcPr>
          <w:p w14:paraId="741054C9" w14:textId="77777777" w:rsidR="00271FC1" w:rsidRDefault="00271FC1" w:rsidP="00271FC1">
            <w:pPr>
              <w:widowControl w:val="0"/>
              <w:pBdr>
                <w:top w:val="nil"/>
                <w:left w:val="nil"/>
                <w:bottom w:val="nil"/>
                <w:right w:val="nil"/>
                <w:between w:val="nil"/>
              </w:pBdr>
            </w:pPr>
            <w:r>
              <w:rPr>
                <w:sz w:val="20"/>
                <w:szCs w:val="20"/>
              </w:rPr>
              <w:lastRenderedPageBreak/>
              <w:t>Management of expectations within the setting community</w:t>
            </w:r>
          </w:p>
        </w:tc>
        <w:tc>
          <w:tcPr>
            <w:tcW w:w="3260" w:type="dxa"/>
          </w:tcPr>
          <w:p w14:paraId="741054CA" w14:textId="77777777" w:rsidR="00271FC1" w:rsidRDefault="00271FC1" w:rsidP="00271FC1">
            <w:pPr>
              <w:rPr>
                <w:sz w:val="20"/>
                <w:szCs w:val="20"/>
              </w:rPr>
            </w:pPr>
            <w:r>
              <w:rPr>
                <w:sz w:val="20"/>
                <w:szCs w:val="20"/>
              </w:rPr>
              <w:t>Anxiety within the setting’s community re: prevalence and effectiveness of infection control measures.</w:t>
            </w:r>
          </w:p>
          <w:p w14:paraId="741054CB" w14:textId="77777777" w:rsidR="00271FC1" w:rsidRDefault="00271FC1" w:rsidP="00271FC1">
            <w:pPr>
              <w:widowControl w:val="0"/>
              <w:pBdr>
                <w:top w:val="nil"/>
                <w:left w:val="nil"/>
                <w:bottom w:val="nil"/>
                <w:right w:val="nil"/>
                <w:between w:val="nil"/>
              </w:pBdr>
              <w:rPr>
                <w:sz w:val="20"/>
                <w:szCs w:val="20"/>
              </w:rPr>
            </w:pPr>
          </w:p>
        </w:tc>
        <w:tc>
          <w:tcPr>
            <w:tcW w:w="1134" w:type="dxa"/>
            <w:tcMar>
              <w:top w:w="56" w:type="dxa"/>
              <w:left w:w="56" w:type="dxa"/>
              <w:bottom w:w="56" w:type="dxa"/>
              <w:right w:w="56" w:type="dxa"/>
            </w:tcMar>
          </w:tcPr>
          <w:p w14:paraId="741054CC" w14:textId="77777777" w:rsidR="00271FC1" w:rsidRDefault="00271FC1" w:rsidP="00271FC1">
            <w:pPr>
              <w:widowControl w:val="0"/>
              <w:pBdr>
                <w:top w:val="nil"/>
                <w:left w:val="nil"/>
                <w:bottom w:val="nil"/>
                <w:right w:val="nil"/>
                <w:between w:val="nil"/>
              </w:pBdr>
              <w:rPr>
                <w:sz w:val="20"/>
                <w:szCs w:val="20"/>
              </w:rPr>
            </w:pPr>
            <w:r>
              <w:rPr>
                <w:sz w:val="20"/>
                <w:szCs w:val="20"/>
              </w:rPr>
              <w:t>All members of the setting community</w:t>
            </w:r>
          </w:p>
        </w:tc>
        <w:tc>
          <w:tcPr>
            <w:tcW w:w="1417" w:type="dxa"/>
            <w:tcMar>
              <w:top w:w="56" w:type="dxa"/>
              <w:left w:w="56" w:type="dxa"/>
              <w:bottom w:w="56" w:type="dxa"/>
              <w:right w:w="56" w:type="dxa"/>
            </w:tcMar>
          </w:tcPr>
          <w:p w14:paraId="741054CD" w14:textId="77777777" w:rsidR="00271FC1" w:rsidRDefault="00271FC1" w:rsidP="00271FC1">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CE" w14:textId="77777777" w:rsidR="00271FC1" w:rsidRDefault="00271FC1" w:rsidP="00271FC1">
            <w:pPr>
              <w:rPr>
                <w:sz w:val="20"/>
                <w:szCs w:val="20"/>
              </w:rPr>
            </w:pPr>
            <w:r>
              <w:rPr>
                <w:sz w:val="20"/>
                <w:szCs w:val="20"/>
              </w:rPr>
              <w:t>Our communication with parents and pupils prior to our return in September 2021 will include information about the control measures within this risk assessment.</w:t>
            </w:r>
          </w:p>
          <w:p w14:paraId="741054CF" w14:textId="77777777" w:rsidR="00271FC1" w:rsidRDefault="00271FC1" w:rsidP="00271FC1">
            <w:pPr>
              <w:rPr>
                <w:sz w:val="20"/>
                <w:szCs w:val="20"/>
              </w:rPr>
            </w:pPr>
            <w:r>
              <w:rPr>
                <w:sz w:val="20"/>
                <w:szCs w:val="20"/>
              </w:rPr>
              <w:t xml:space="preserve">Government guidance for parents is available at: </w:t>
            </w:r>
            <w:hyperlink r:id="rId38">
              <w:r>
                <w:rPr>
                  <w:color w:val="0000FF"/>
                  <w:sz w:val="20"/>
                  <w:szCs w:val="20"/>
                  <w:u w:val="single"/>
                </w:rPr>
                <w:t>What parents and carers need to know about early years providers, settings and colleges - GOV.UK (www.gov.uk)</w:t>
              </w:r>
            </w:hyperlink>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D0" w14:textId="44DDA6C3" w:rsidR="00271FC1" w:rsidRDefault="00271FC1" w:rsidP="00271FC1">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D1" w14:textId="0653566B" w:rsidR="00271FC1" w:rsidRDefault="00271FC1" w:rsidP="00271FC1">
            <w:pPr>
              <w:widowControl w:val="0"/>
              <w:pBdr>
                <w:top w:val="nil"/>
                <w:left w:val="nil"/>
                <w:bottom w:val="nil"/>
                <w:right w:val="nil"/>
                <w:between w:val="nil"/>
              </w:pBdr>
            </w:pPr>
            <w:r>
              <w:rPr>
                <w:rFonts w:ascii="Arial" w:eastAsia="Arial" w:hAnsi="Arial" w:cs="Arial"/>
                <w:b/>
                <w:sz w:val="24"/>
                <w:szCs w:val="24"/>
              </w:rPr>
              <w:t>Low risk</w:t>
            </w:r>
          </w:p>
        </w:tc>
      </w:tr>
      <w:tr w:rsidR="00271FC1" w14:paraId="741054E0" w14:textId="77777777" w:rsidTr="00B7104B">
        <w:tc>
          <w:tcPr>
            <w:tcW w:w="2127" w:type="dxa"/>
            <w:tcMar>
              <w:top w:w="56" w:type="dxa"/>
              <w:left w:w="56" w:type="dxa"/>
              <w:bottom w:w="56" w:type="dxa"/>
              <w:right w:w="56" w:type="dxa"/>
            </w:tcMar>
          </w:tcPr>
          <w:p w14:paraId="741054D3" w14:textId="77777777" w:rsidR="00271FC1" w:rsidRDefault="00271FC1" w:rsidP="00271FC1">
            <w:pPr>
              <w:widowControl w:val="0"/>
              <w:pBdr>
                <w:top w:val="nil"/>
                <w:left w:val="nil"/>
                <w:bottom w:val="nil"/>
                <w:right w:val="nil"/>
                <w:between w:val="nil"/>
              </w:pBdr>
            </w:pPr>
            <w:r>
              <w:rPr>
                <w:sz w:val="20"/>
                <w:szCs w:val="20"/>
              </w:rPr>
              <w:t xml:space="preserve">Individual pupil medical requirements </w:t>
            </w:r>
          </w:p>
        </w:tc>
        <w:tc>
          <w:tcPr>
            <w:tcW w:w="3260" w:type="dxa"/>
          </w:tcPr>
          <w:p w14:paraId="741054D4" w14:textId="77777777" w:rsidR="00271FC1" w:rsidRDefault="00271FC1" w:rsidP="00271FC1">
            <w:pPr>
              <w:widowControl w:val="0"/>
              <w:pBdr>
                <w:top w:val="nil"/>
                <w:left w:val="nil"/>
                <w:bottom w:val="nil"/>
                <w:right w:val="nil"/>
                <w:between w:val="nil"/>
              </w:pBdr>
              <w:rPr>
                <w:sz w:val="20"/>
                <w:szCs w:val="20"/>
              </w:rPr>
            </w:pPr>
            <w:r>
              <w:rPr>
                <w:sz w:val="20"/>
                <w:szCs w:val="20"/>
              </w:rPr>
              <w:t>Increased likelihood of serious illness resulting from exposure to coronavirus.</w:t>
            </w:r>
          </w:p>
        </w:tc>
        <w:tc>
          <w:tcPr>
            <w:tcW w:w="1134" w:type="dxa"/>
            <w:tcMar>
              <w:top w:w="56" w:type="dxa"/>
              <w:left w:w="56" w:type="dxa"/>
              <w:bottom w:w="56" w:type="dxa"/>
              <w:right w:w="56" w:type="dxa"/>
            </w:tcMar>
          </w:tcPr>
          <w:p w14:paraId="741054D5" w14:textId="77777777" w:rsidR="00271FC1" w:rsidRDefault="00271FC1" w:rsidP="00271FC1">
            <w:pPr>
              <w:widowControl w:val="0"/>
              <w:pBdr>
                <w:top w:val="nil"/>
                <w:left w:val="nil"/>
                <w:bottom w:val="nil"/>
                <w:right w:val="nil"/>
                <w:between w:val="nil"/>
              </w:pBdr>
              <w:rPr>
                <w:sz w:val="20"/>
                <w:szCs w:val="20"/>
              </w:rPr>
            </w:pPr>
            <w:r>
              <w:rPr>
                <w:sz w:val="20"/>
                <w:szCs w:val="20"/>
              </w:rPr>
              <w:t>Extremely clinically vulnerable pupils (shielded)</w:t>
            </w:r>
          </w:p>
        </w:tc>
        <w:tc>
          <w:tcPr>
            <w:tcW w:w="1417" w:type="dxa"/>
            <w:tcMar>
              <w:top w:w="56" w:type="dxa"/>
              <w:left w:w="56" w:type="dxa"/>
              <w:bottom w:w="56" w:type="dxa"/>
              <w:right w:w="56" w:type="dxa"/>
            </w:tcMar>
          </w:tcPr>
          <w:p w14:paraId="741054D6" w14:textId="77777777" w:rsidR="00271FC1" w:rsidRDefault="00271FC1" w:rsidP="00271FC1">
            <w:pPr>
              <w:rPr>
                <w:color w:val="000000"/>
                <w:sz w:val="20"/>
                <w:szCs w:val="20"/>
              </w:rPr>
            </w:pPr>
            <w:r>
              <w:rPr>
                <w:color w:val="000000"/>
                <w:sz w:val="20"/>
                <w:szCs w:val="20"/>
              </w:rPr>
              <w:t>Fatal/</w:t>
            </w:r>
          </w:p>
          <w:p w14:paraId="741054D7" w14:textId="77777777" w:rsidR="00271FC1" w:rsidRDefault="00271FC1" w:rsidP="00271FC1">
            <w:pPr>
              <w:widowControl w:val="0"/>
              <w:pBdr>
                <w:top w:val="nil"/>
                <w:left w:val="nil"/>
                <w:bottom w:val="nil"/>
                <w:right w:val="nil"/>
                <w:between w:val="nil"/>
              </w:pBdr>
              <w:rPr>
                <w:sz w:val="20"/>
                <w:szCs w:val="20"/>
              </w:rPr>
            </w:pPr>
            <w:r>
              <w:rPr>
                <w:color w:val="000000"/>
                <w:sz w:val="20"/>
                <w:szCs w:val="20"/>
              </w:rPr>
              <w:t>Major</w:t>
            </w:r>
          </w:p>
        </w:tc>
        <w:tc>
          <w:tcPr>
            <w:tcW w:w="5103" w:type="dxa"/>
            <w:tcMar>
              <w:top w:w="56" w:type="dxa"/>
              <w:left w:w="56" w:type="dxa"/>
              <w:bottom w:w="56" w:type="dxa"/>
              <w:right w:w="56" w:type="dxa"/>
            </w:tcMar>
          </w:tcPr>
          <w:p w14:paraId="741054D8" w14:textId="77777777" w:rsidR="00271FC1" w:rsidRDefault="00271FC1" w:rsidP="00271FC1">
            <w:pPr>
              <w:pBdr>
                <w:top w:val="nil"/>
                <w:left w:val="nil"/>
                <w:bottom w:val="nil"/>
                <w:right w:val="nil"/>
                <w:between w:val="nil"/>
              </w:pBdr>
              <w:rPr>
                <w:sz w:val="20"/>
                <w:szCs w:val="20"/>
              </w:rPr>
            </w:pPr>
            <w:r>
              <w:rPr>
                <w:sz w:val="20"/>
                <w:szCs w:val="20"/>
                <w:highlight w:val="white"/>
              </w:rPr>
              <w:t xml:space="preserve"> All </w:t>
            </w:r>
            <w:r>
              <w:rPr>
                <w:sz w:val="20"/>
                <w:szCs w:val="20"/>
              </w:rPr>
              <w:t>CEV</w:t>
            </w:r>
            <w:r>
              <w:rPr>
                <w:sz w:val="20"/>
                <w:szCs w:val="20"/>
                <w:highlight w:val="white"/>
              </w:rPr>
              <w:t xml:space="preserve"> pupils should attend their setting unless they are one of the very small number of pupils under paediatric or other specialist care and have been advised by their GP or clinician not to attend. </w:t>
            </w:r>
          </w:p>
          <w:p w14:paraId="741054D9" w14:textId="77777777" w:rsidR="00271FC1" w:rsidRDefault="00271FC1" w:rsidP="00271FC1">
            <w:pPr>
              <w:pBdr>
                <w:top w:val="nil"/>
                <w:left w:val="nil"/>
                <w:bottom w:val="nil"/>
                <w:right w:val="nil"/>
                <w:between w:val="nil"/>
              </w:pBdr>
              <w:rPr>
                <w:sz w:val="20"/>
                <w:szCs w:val="20"/>
              </w:rPr>
            </w:pPr>
          </w:p>
          <w:p w14:paraId="741054DA" w14:textId="77777777" w:rsidR="00271FC1" w:rsidRDefault="00271FC1" w:rsidP="00271FC1">
            <w:pPr>
              <w:pBdr>
                <w:top w:val="nil"/>
                <w:left w:val="nil"/>
                <w:bottom w:val="nil"/>
                <w:right w:val="nil"/>
                <w:between w:val="nil"/>
              </w:pBdr>
              <w:rPr>
                <w:sz w:val="20"/>
                <w:szCs w:val="20"/>
              </w:rPr>
            </w:pPr>
            <w:r>
              <w:rPr>
                <w:sz w:val="20"/>
                <w:szCs w:val="20"/>
              </w:rPr>
              <w:t>Where a pupil is unable to attend our setting because they are complying with clinical or public health advice, we will immediately offer them access to remote education. settings should keep a record of, and monitor engagement with this activity but this does not need to be formally recorded in the attendance register.</w:t>
            </w:r>
          </w:p>
          <w:p w14:paraId="741054DB" w14:textId="77777777" w:rsidR="00271FC1" w:rsidRDefault="00271FC1" w:rsidP="00271FC1">
            <w:pPr>
              <w:widowControl w:val="0"/>
              <w:pBdr>
                <w:top w:val="nil"/>
                <w:left w:val="nil"/>
                <w:bottom w:val="nil"/>
                <w:right w:val="nil"/>
                <w:between w:val="nil"/>
              </w:pBdr>
              <w:rPr>
                <w:color w:val="0B0C0C"/>
                <w:sz w:val="20"/>
                <w:szCs w:val="20"/>
              </w:rPr>
            </w:pPr>
          </w:p>
          <w:p w14:paraId="741054DC" w14:textId="77777777" w:rsidR="00271FC1" w:rsidRDefault="00271FC1" w:rsidP="00271FC1">
            <w:pPr>
              <w:widowControl w:val="0"/>
              <w:pBdr>
                <w:top w:val="nil"/>
                <w:left w:val="nil"/>
                <w:bottom w:val="nil"/>
                <w:right w:val="nil"/>
                <w:between w:val="nil"/>
              </w:pBdr>
              <w:rPr>
                <w:color w:val="0B0C0C"/>
                <w:sz w:val="20"/>
                <w:szCs w:val="20"/>
              </w:rPr>
            </w:pPr>
            <w:r>
              <w:rPr>
                <w:color w:val="0B0C0C"/>
                <w:sz w:val="20"/>
                <w:szCs w:val="20"/>
              </w:rPr>
              <w:t>Where children are not able to attend our setting as parents are following clinical and/or public health advice, absence will not be penalised.</w:t>
            </w:r>
          </w:p>
          <w:p w14:paraId="741054DD" w14:textId="77777777" w:rsidR="00271FC1" w:rsidRDefault="00271FC1" w:rsidP="00271FC1">
            <w:pPr>
              <w:widowControl w:val="0"/>
              <w:pBdr>
                <w:top w:val="nil"/>
                <w:left w:val="nil"/>
                <w:bottom w:val="nil"/>
                <w:right w:val="nil"/>
                <w:between w:val="nil"/>
              </w:pBdr>
              <w:rPr>
                <w:color w:val="0B0C0C"/>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DE" w14:textId="4626F69A" w:rsidR="00271FC1" w:rsidRDefault="00271FC1" w:rsidP="00271FC1">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DF" w14:textId="5FCF4078" w:rsidR="00271FC1" w:rsidRDefault="00271FC1" w:rsidP="00271FC1">
            <w:pPr>
              <w:widowControl w:val="0"/>
              <w:pBdr>
                <w:top w:val="nil"/>
                <w:left w:val="nil"/>
                <w:bottom w:val="nil"/>
                <w:right w:val="nil"/>
                <w:between w:val="nil"/>
              </w:pBdr>
            </w:pPr>
            <w:r>
              <w:rPr>
                <w:rFonts w:ascii="Arial" w:eastAsia="Arial" w:hAnsi="Arial" w:cs="Arial"/>
                <w:b/>
                <w:sz w:val="24"/>
                <w:szCs w:val="24"/>
              </w:rPr>
              <w:t>Low risk</w:t>
            </w:r>
          </w:p>
        </w:tc>
      </w:tr>
      <w:tr w:rsidR="00AF0145" w14:paraId="741054E2" w14:textId="77777777" w:rsidTr="00B7104B">
        <w:tc>
          <w:tcPr>
            <w:tcW w:w="15593" w:type="dxa"/>
            <w:gridSpan w:val="7"/>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41054E1" w14:textId="77777777" w:rsidR="00AF0145" w:rsidRDefault="00A51C71">
            <w:pPr>
              <w:widowControl w:val="0"/>
              <w:pBdr>
                <w:top w:val="nil"/>
                <w:left w:val="nil"/>
                <w:bottom w:val="nil"/>
                <w:right w:val="nil"/>
                <w:between w:val="nil"/>
              </w:pBdr>
              <w:rPr>
                <w:sz w:val="20"/>
                <w:szCs w:val="20"/>
              </w:rPr>
            </w:pPr>
            <w:r>
              <w:rPr>
                <w:b/>
                <w:sz w:val="24"/>
                <w:szCs w:val="24"/>
              </w:rPr>
              <w:t>9: PROVISION OF FIRST AID AND ADMINISTRATION OF MEDICATION</w:t>
            </w:r>
            <w:r>
              <w:rPr>
                <w:b/>
                <w:sz w:val="20"/>
                <w:szCs w:val="20"/>
              </w:rPr>
              <w:t xml:space="preserve"> </w:t>
            </w:r>
          </w:p>
        </w:tc>
      </w:tr>
      <w:tr w:rsidR="00DC07F8" w14:paraId="741054EB" w14:textId="77777777" w:rsidTr="00B7104B">
        <w:tc>
          <w:tcPr>
            <w:tcW w:w="2127" w:type="dxa"/>
            <w:tcMar>
              <w:top w:w="56" w:type="dxa"/>
              <w:left w:w="56" w:type="dxa"/>
              <w:bottom w:w="56" w:type="dxa"/>
              <w:right w:w="56" w:type="dxa"/>
            </w:tcMar>
          </w:tcPr>
          <w:p w14:paraId="741054E3" w14:textId="77777777" w:rsidR="00DC07F8" w:rsidRDefault="00DC07F8" w:rsidP="00DC07F8">
            <w:pPr>
              <w:widowControl w:val="0"/>
              <w:pBdr>
                <w:top w:val="nil"/>
                <w:left w:val="nil"/>
                <w:bottom w:val="nil"/>
                <w:right w:val="nil"/>
                <w:between w:val="nil"/>
              </w:pBdr>
              <w:jc w:val="center"/>
            </w:pPr>
            <w:r>
              <w:rPr>
                <w:sz w:val="20"/>
                <w:szCs w:val="20"/>
              </w:rPr>
              <w:t>Provision of first aid</w:t>
            </w:r>
          </w:p>
        </w:tc>
        <w:tc>
          <w:tcPr>
            <w:tcW w:w="3260" w:type="dxa"/>
          </w:tcPr>
          <w:p w14:paraId="741054E4" w14:textId="77777777" w:rsidR="00DC07F8" w:rsidRDefault="00DC07F8" w:rsidP="00DC07F8">
            <w:pPr>
              <w:widowControl w:val="0"/>
              <w:pBdr>
                <w:top w:val="nil"/>
                <w:left w:val="nil"/>
                <w:bottom w:val="nil"/>
                <w:right w:val="nil"/>
                <w:between w:val="nil"/>
              </w:pBdr>
              <w:rPr>
                <w:sz w:val="20"/>
                <w:szCs w:val="20"/>
              </w:rPr>
            </w:pPr>
            <w:r>
              <w:rPr>
                <w:sz w:val="20"/>
                <w:szCs w:val="20"/>
              </w:rPr>
              <w:t>Inadequate first aid treatment exacerbates injury or pre-existing conditions.</w:t>
            </w:r>
          </w:p>
        </w:tc>
        <w:tc>
          <w:tcPr>
            <w:tcW w:w="1134" w:type="dxa"/>
            <w:tcMar>
              <w:top w:w="56" w:type="dxa"/>
              <w:left w:w="56" w:type="dxa"/>
              <w:bottom w:w="56" w:type="dxa"/>
              <w:right w:w="56" w:type="dxa"/>
            </w:tcMar>
          </w:tcPr>
          <w:p w14:paraId="741054E5" w14:textId="77777777" w:rsidR="00DC07F8" w:rsidRDefault="00DC07F8" w:rsidP="00DC07F8">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4E6" w14:textId="77777777" w:rsidR="00DC07F8" w:rsidRDefault="00DC07F8" w:rsidP="00DC07F8">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E7" w14:textId="185D9CC0" w:rsidR="00DC07F8" w:rsidRDefault="00DC07F8" w:rsidP="00DC07F8">
            <w:pPr>
              <w:rPr>
                <w:sz w:val="20"/>
                <w:szCs w:val="20"/>
              </w:rPr>
            </w:pPr>
            <w:r>
              <w:rPr>
                <w:sz w:val="20"/>
                <w:szCs w:val="20"/>
              </w:rPr>
              <w:t>We will revert to our substantive risk assessment</w:t>
            </w:r>
            <w:r w:rsidR="00B7104B">
              <w:rPr>
                <w:sz w:val="20"/>
                <w:szCs w:val="20"/>
              </w:rPr>
              <w:t xml:space="preserve"> and policy</w:t>
            </w:r>
            <w:r>
              <w:rPr>
                <w:sz w:val="20"/>
                <w:szCs w:val="20"/>
              </w:rPr>
              <w:t xml:space="preserve"> which includes control measures to ensure that suitably qualified staff are available at all times.</w:t>
            </w:r>
          </w:p>
          <w:p w14:paraId="741054E8" w14:textId="42E1D294" w:rsidR="00DC07F8" w:rsidRDefault="00DC07F8" w:rsidP="00DC07F8">
            <w:pPr>
              <w:rPr>
                <w:b/>
                <w:sz w:val="20"/>
                <w:szCs w:val="20"/>
              </w:rPr>
            </w:pPr>
            <w:r w:rsidRPr="00F7625D">
              <w:rPr>
                <w:sz w:val="20"/>
                <w:szCs w:val="20"/>
              </w:rPr>
              <w:t>We will ensure at least one member of staff with a full PFA certificate is on site at all times when children are present</w:t>
            </w:r>
            <w:r w:rsidR="00B7104B" w:rsidRPr="00F7625D">
              <w:rPr>
                <w:sz w:val="20"/>
                <w:szCs w:val="20"/>
              </w:rPr>
              <w:t>.</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E9" w14:textId="4B0E040C" w:rsidR="00DC07F8" w:rsidRDefault="00DC07F8" w:rsidP="00DC07F8">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EA" w14:textId="73BE29C8" w:rsidR="00DC07F8" w:rsidRDefault="00DC07F8" w:rsidP="00DC07F8">
            <w:pPr>
              <w:widowControl w:val="0"/>
              <w:pBdr>
                <w:top w:val="nil"/>
                <w:left w:val="nil"/>
                <w:bottom w:val="nil"/>
                <w:right w:val="nil"/>
                <w:between w:val="nil"/>
              </w:pBdr>
            </w:pPr>
            <w:r>
              <w:rPr>
                <w:rFonts w:ascii="Arial" w:eastAsia="Arial" w:hAnsi="Arial" w:cs="Arial"/>
                <w:b/>
                <w:sz w:val="24"/>
                <w:szCs w:val="24"/>
              </w:rPr>
              <w:t>Low risk</w:t>
            </w:r>
          </w:p>
        </w:tc>
      </w:tr>
      <w:tr w:rsidR="00DC07F8" w14:paraId="741054F3" w14:textId="77777777" w:rsidTr="00B7104B">
        <w:tc>
          <w:tcPr>
            <w:tcW w:w="2127" w:type="dxa"/>
            <w:tcMar>
              <w:top w:w="56" w:type="dxa"/>
              <w:left w:w="56" w:type="dxa"/>
              <w:bottom w:w="56" w:type="dxa"/>
              <w:right w:w="56" w:type="dxa"/>
            </w:tcMar>
          </w:tcPr>
          <w:p w14:paraId="741054EC" w14:textId="77777777" w:rsidR="00DC07F8" w:rsidRDefault="00DC07F8" w:rsidP="00DC07F8">
            <w:pPr>
              <w:widowControl w:val="0"/>
              <w:pBdr>
                <w:top w:val="nil"/>
                <w:left w:val="nil"/>
                <w:bottom w:val="nil"/>
                <w:right w:val="nil"/>
                <w:between w:val="nil"/>
              </w:pBdr>
              <w:jc w:val="center"/>
            </w:pPr>
            <w:r>
              <w:rPr>
                <w:sz w:val="20"/>
                <w:szCs w:val="20"/>
              </w:rPr>
              <w:t>Administration of medication</w:t>
            </w:r>
          </w:p>
        </w:tc>
        <w:tc>
          <w:tcPr>
            <w:tcW w:w="3260" w:type="dxa"/>
          </w:tcPr>
          <w:p w14:paraId="741054ED" w14:textId="77777777" w:rsidR="00DC07F8" w:rsidRDefault="00DC07F8" w:rsidP="00DC07F8">
            <w:pPr>
              <w:widowControl w:val="0"/>
              <w:pBdr>
                <w:top w:val="nil"/>
                <w:left w:val="nil"/>
                <w:bottom w:val="nil"/>
                <w:right w:val="nil"/>
                <w:between w:val="nil"/>
              </w:pBdr>
              <w:rPr>
                <w:sz w:val="20"/>
                <w:szCs w:val="20"/>
              </w:rPr>
            </w:pPr>
            <w:r>
              <w:rPr>
                <w:sz w:val="20"/>
                <w:szCs w:val="20"/>
              </w:rPr>
              <w:t>Illness or injury to those who are unable to access their medication</w:t>
            </w:r>
          </w:p>
        </w:tc>
        <w:tc>
          <w:tcPr>
            <w:tcW w:w="1134" w:type="dxa"/>
            <w:tcMar>
              <w:top w:w="56" w:type="dxa"/>
              <w:left w:w="56" w:type="dxa"/>
              <w:bottom w:w="56" w:type="dxa"/>
              <w:right w:w="56" w:type="dxa"/>
            </w:tcMar>
          </w:tcPr>
          <w:p w14:paraId="741054EE" w14:textId="77777777" w:rsidR="00DC07F8" w:rsidRDefault="00DC07F8" w:rsidP="00DC07F8">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4EF" w14:textId="77777777" w:rsidR="00DC07F8" w:rsidRDefault="00DC07F8" w:rsidP="00DC07F8">
            <w:pPr>
              <w:widowControl w:val="0"/>
              <w:pBdr>
                <w:top w:val="nil"/>
                <w:left w:val="nil"/>
                <w:bottom w:val="nil"/>
                <w:right w:val="nil"/>
                <w:between w:val="nil"/>
              </w:pBdr>
              <w:rPr>
                <w:sz w:val="20"/>
                <w:szCs w:val="20"/>
              </w:rPr>
            </w:pPr>
            <w:r>
              <w:rPr>
                <w:sz w:val="20"/>
                <w:szCs w:val="20"/>
              </w:rPr>
              <w:t>Fatal/ major</w:t>
            </w:r>
          </w:p>
        </w:tc>
        <w:tc>
          <w:tcPr>
            <w:tcW w:w="5103" w:type="dxa"/>
            <w:tcMar>
              <w:top w:w="56" w:type="dxa"/>
              <w:left w:w="56" w:type="dxa"/>
              <w:bottom w:w="56" w:type="dxa"/>
              <w:right w:w="56" w:type="dxa"/>
            </w:tcMar>
          </w:tcPr>
          <w:p w14:paraId="741054F0" w14:textId="77777777" w:rsidR="00DC07F8" w:rsidRDefault="00DC07F8" w:rsidP="00DC07F8">
            <w:pPr>
              <w:rPr>
                <w:sz w:val="20"/>
                <w:szCs w:val="20"/>
                <w:highlight w:val="white"/>
              </w:rPr>
            </w:pPr>
            <w:r>
              <w:rPr>
                <w:sz w:val="20"/>
                <w:szCs w:val="20"/>
                <w:highlight w:val="white"/>
              </w:rPr>
              <w:t>Setting procedures for the administration of prescription and controlled medication will continue to apply.</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F1" w14:textId="6155CD4C" w:rsidR="00DC07F8" w:rsidRDefault="00DC07F8" w:rsidP="00DC07F8">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4F2" w14:textId="33B1CF53" w:rsidR="00DC07F8" w:rsidRDefault="00DC07F8" w:rsidP="00DC07F8">
            <w:pPr>
              <w:widowControl w:val="0"/>
              <w:pBdr>
                <w:top w:val="nil"/>
                <w:left w:val="nil"/>
                <w:bottom w:val="nil"/>
                <w:right w:val="nil"/>
                <w:between w:val="nil"/>
              </w:pBdr>
            </w:pPr>
            <w:r>
              <w:rPr>
                <w:rFonts w:ascii="Arial" w:eastAsia="Arial" w:hAnsi="Arial" w:cs="Arial"/>
                <w:b/>
                <w:sz w:val="24"/>
                <w:szCs w:val="24"/>
              </w:rPr>
              <w:t>Low risk</w:t>
            </w:r>
          </w:p>
        </w:tc>
      </w:tr>
      <w:tr w:rsidR="00AF0145" w14:paraId="741054F5" w14:textId="77777777" w:rsidTr="00B7104B">
        <w:tc>
          <w:tcPr>
            <w:tcW w:w="15593" w:type="dxa"/>
            <w:gridSpan w:val="7"/>
            <w:tcBorders>
              <w:right w:val="single" w:sz="8" w:space="0" w:color="000000"/>
            </w:tcBorders>
            <w:tcMar>
              <w:top w:w="56" w:type="dxa"/>
              <w:left w:w="56" w:type="dxa"/>
              <w:bottom w:w="56" w:type="dxa"/>
              <w:right w:w="56" w:type="dxa"/>
            </w:tcMar>
          </w:tcPr>
          <w:p w14:paraId="741054F4" w14:textId="77777777" w:rsidR="00AF0145" w:rsidRDefault="00A51C71">
            <w:pPr>
              <w:widowControl w:val="0"/>
              <w:pBdr>
                <w:top w:val="nil"/>
                <w:left w:val="nil"/>
                <w:bottom w:val="nil"/>
                <w:right w:val="nil"/>
                <w:between w:val="nil"/>
              </w:pBdr>
              <w:rPr>
                <w:b/>
                <w:sz w:val="24"/>
                <w:szCs w:val="24"/>
              </w:rPr>
            </w:pPr>
            <w:r>
              <w:rPr>
                <w:b/>
                <w:sz w:val="24"/>
                <w:szCs w:val="24"/>
              </w:rPr>
              <w:t>10: LETTINGS</w:t>
            </w:r>
          </w:p>
        </w:tc>
      </w:tr>
      <w:tr w:rsidR="004F4D7B" w14:paraId="74105502" w14:textId="77777777" w:rsidTr="00B7104B">
        <w:tc>
          <w:tcPr>
            <w:tcW w:w="2127" w:type="dxa"/>
            <w:tcMar>
              <w:top w:w="56" w:type="dxa"/>
              <w:left w:w="56" w:type="dxa"/>
              <w:bottom w:w="56" w:type="dxa"/>
              <w:right w:w="56" w:type="dxa"/>
            </w:tcMar>
          </w:tcPr>
          <w:p w14:paraId="741054F6" w14:textId="77777777" w:rsidR="004F4D7B" w:rsidRDefault="004F4D7B" w:rsidP="004F4D7B">
            <w:pPr>
              <w:widowControl w:val="0"/>
              <w:pBdr>
                <w:top w:val="nil"/>
                <w:left w:val="nil"/>
                <w:bottom w:val="nil"/>
                <w:right w:val="nil"/>
                <w:between w:val="nil"/>
              </w:pBdr>
              <w:rPr>
                <w:sz w:val="20"/>
                <w:szCs w:val="20"/>
              </w:rPr>
            </w:pPr>
            <w:bookmarkStart w:id="6" w:name="_heading=h.2s8eyo1" w:colFirst="0" w:colLast="0"/>
            <w:bookmarkEnd w:id="6"/>
            <w:r>
              <w:rPr>
                <w:sz w:val="20"/>
                <w:szCs w:val="20"/>
              </w:rPr>
              <w:lastRenderedPageBreak/>
              <w:t>Lettings</w:t>
            </w:r>
          </w:p>
          <w:p w14:paraId="741054F7" w14:textId="77777777" w:rsidR="004F4D7B" w:rsidRDefault="004F4D7B" w:rsidP="004F4D7B">
            <w:pPr>
              <w:widowControl w:val="0"/>
              <w:pBdr>
                <w:top w:val="nil"/>
                <w:left w:val="nil"/>
                <w:bottom w:val="nil"/>
                <w:right w:val="nil"/>
                <w:between w:val="nil"/>
              </w:pBdr>
              <w:jc w:val="center"/>
              <w:rPr>
                <w:b/>
                <w:color w:val="7030A0"/>
              </w:rPr>
            </w:pPr>
          </w:p>
        </w:tc>
        <w:tc>
          <w:tcPr>
            <w:tcW w:w="3260" w:type="dxa"/>
          </w:tcPr>
          <w:p w14:paraId="741054F8" w14:textId="07AD16A4" w:rsidR="004F4D7B" w:rsidRDefault="004F4D7B" w:rsidP="004F4D7B">
            <w:pPr>
              <w:widowControl w:val="0"/>
              <w:pBdr>
                <w:top w:val="nil"/>
                <w:left w:val="nil"/>
                <w:bottom w:val="nil"/>
                <w:right w:val="nil"/>
                <w:between w:val="nil"/>
              </w:pBdr>
              <w:rPr>
                <w:sz w:val="20"/>
                <w:szCs w:val="20"/>
              </w:rPr>
            </w:pPr>
            <w:r>
              <w:rPr>
                <w:sz w:val="20"/>
                <w:szCs w:val="20"/>
              </w:rPr>
              <w:t>Setting control measures re: cleaning etc are compromised leading to increased risk of infection, expense and possible reputational damage.</w:t>
            </w:r>
          </w:p>
        </w:tc>
        <w:tc>
          <w:tcPr>
            <w:tcW w:w="1134" w:type="dxa"/>
            <w:tcMar>
              <w:top w:w="56" w:type="dxa"/>
              <w:left w:w="56" w:type="dxa"/>
              <w:bottom w:w="56" w:type="dxa"/>
              <w:right w:w="56" w:type="dxa"/>
            </w:tcMar>
          </w:tcPr>
          <w:p w14:paraId="741054F9" w14:textId="77777777" w:rsidR="004F4D7B" w:rsidRDefault="004F4D7B" w:rsidP="004F4D7B">
            <w:pPr>
              <w:rPr>
                <w:sz w:val="20"/>
                <w:szCs w:val="20"/>
              </w:rPr>
            </w:pPr>
            <w:r>
              <w:rPr>
                <w:sz w:val="20"/>
                <w:szCs w:val="20"/>
              </w:rPr>
              <w:t>Pupils</w:t>
            </w:r>
          </w:p>
          <w:p w14:paraId="741054FA" w14:textId="77777777" w:rsidR="004F4D7B" w:rsidRDefault="004F4D7B" w:rsidP="004F4D7B">
            <w:pPr>
              <w:rPr>
                <w:sz w:val="20"/>
                <w:szCs w:val="20"/>
              </w:rPr>
            </w:pPr>
            <w:r>
              <w:rPr>
                <w:sz w:val="20"/>
                <w:szCs w:val="20"/>
              </w:rPr>
              <w:t>Staff</w:t>
            </w:r>
          </w:p>
          <w:p w14:paraId="741054FB" w14:textId="77777777" w:rsidR="004F4D7B" w:rsidRDefault="004F4D7B" w:rsidP="004F4D7B">
            <w:pPr>
              <w:widowControl w:val="0"/>
              <w:pBdr>
                <w:top w:val="nil"/>
                <w:left w:val="nil"/>
                <w:bottom w:val="nil"/>
                <w:right w:val="nil"/>
                <w:between w:val="nil"/>
              </w:pBdr>
              <w:rPr>
                <w:sz w:val="20"/>
                <w:szCs w:val="20"/>
              </w:rPr>
            </w:pPr>
            <w:r>
              <w:rPr>
                <w:sz w:val="20"/>
                <w:szCs w:val="20"/>
              </w:rPr>
              <w:t>Wider community</w:t>
            </w:r>
          </w:p>
        </w:tc>
        <w:tc>
          <w:tcPr>
            <w:tcW w:w="1417" w:type="dxa"/>
            <w:tcMar>
              <w:top w:w="56" w:type="dxa"/>
              <w:left w:w="56" w:type="dxa"/>
              <w:bottom w:w="56" w:type="dxa"/>
              <w:right w:w="56" w:type="dxa"/>
            </w:tcMar>
          </w:tcPr>
          <w:p w14:paraId="741054FC" w14:textId="77777777" w:rsidR="004F4D7B" w:rsidRDefault="004F4D7B" w:rsidP="004F4D7B">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4FD" w14:textId="77777777" w:rsidR="004F4D7B" w:rsidRDefault="004F4D7B" w:rsidP="004F4D7B">
            <w:pPr>
              <w:rPr>
                <w:sz w:val="20"/>
                <w:szCs w:val="20"/>
                <w:highlight w:val="white"/>
              </w:rPr>
            </w:pPr>
            <w:r>
              <w:rPr>
                <w:sz w:val="20"/>
                <w:szCs w:val="20"/>
              </w:rPr>
              <w:t>We will ensure that all users of our premises adhere to the control measures set out in this risk assessment. This will include ensuring that effective cleaning is maintained and additional ventilation measures do not compromise site security.</w:t>
            </w:r>
          </w:p>
          <w:p w14:paraId="44D72182" w14:textId="77777777" w:rsidR="004F4D7B" w:rsidRDefault="004F4D7B" w:rsidP="004F4D7B">
            <w:pPr>
              <w:rPr>
                <w:sz w:val="20"/>
                <w:szCs w:val="20"/>
                <w:highlight w:val="white"/>
              </w:rPr>
            </w:pPr>
            <w:r>
              <w:rPr>
                <w:sz w:val="20"/>
                <w:szCs w:val="20"/>
                <w:highlight w:val="white"/>
              </w:rPr>
              <w:t>Where opening up setting leisure facilities for external use, we will do so in line with government guidance on </w:t>
            </w:r>
            <w:hyperlink r:id="rId39">
              <w:r>
                <w:rPr>
                  <w:color w:val="0563C1"/>
                  <w:sz w:val="20"/>
                  <w:szCs w:val="20"/>
                  <w:highlight w:val="white"/>
                  <w:u w:val="single"/>
                </w:rPr>
                <w:t>working safely during coronavirus (COVID-19) for providers of grassroots sport and gym or leisure facilities</w:t>
              </w:r>
            </w:hyperlink>
            <w:r>
              <w:rPr>
                <w:sz w:val="20"/>
                <w:szCs w:val="20"/>
                <w:highlight w:val="white"/>
              </w:rPr>
              <w:t xml:space="preserve">. </w:t>
            </w:r>
          </w:p>
          <w:p w14:paraId="741054FF" w14:textId="031630A8" w:rsidR="00280B82" w:rsidRDefault="00280B82" w:rsidP="004F4D7B">
            <w:pPr>
              <w:rPr>
                <w:b/>
                <w:color w:val="FF0000"/>
                <w:sz w:val="20"/>
                <w:szCs w:val="20"/>
                <w:highlight w:val="white"/>
              </w:rPr>
            </w:pP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00" w14:textId="503BC39E" w:rsidR="004F4D7B" w:rsidRDefault="004F4D7B" w:rsidP="004F4D7B">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01" w14:textId="1FCC6821" w:rsidR="004F4D7B" w:rsidRDefault="004F4D7B" w:rsidP="004F4D7B">
            <w:pPr>
              <w:widowControl w:val="0"/>
              <w:pBdr>
                <w:top w:val="nil"/>
                <w:left w:val="nil"/>
                <w:bottom w:val="nil"/>
                <w:right w:val="nil"/>
                <w:between w:val="nil"/>
              </w:pBdr>
            </w:pPr>
            <w:r>
              <w:rPr>
                <w:rFonts w:ascii="Arial" w:eastAsia="Arial" w:hAnsi="Arial" w:cs="Arial"/>
                <w:b/>
                <w:sz w:val="24"/>
                <w:szCs w:val="24"/>
              </w:rPr>
              <w:t>Low risk</w:t>
            </w:r>
          </w:p>
        </w:tc>
      </w:tr>
      <w:tr w:rsidR="00AF0145" w14:paraId="7410550F" w14:textId="77777777" w:rsidTr="00B7104B">
        <w:tc>
          <w:tcPr>
            <w:tcW w:w="15593" w:type="dxa"/>
            <w:gridSpan w:val="7"/>
            <w:tcBorders>
              <w:right w:val="single" w:sz="8" w:space="0" w:color="000000"/>
            </w:tcBorders>
            <w:tcMar>
              <w:top w:w="56" w:type="dxa"/>
              <w:left w:w="56" w:type="dxa"/>
              <w:bottom w:w="56" w:type="dxa"/>
              <w:right w:w="56" w:type="dxa"/>
            </w:tcMar>
          </w:tcPr>
          <w:p w14:paraId="7410550E" w14:textId="77777777" w:rsidR="00AF0145" w:rsidRDefault="00A51C71">
            <w:pPr>
              <w:widowControl w:val="0"/>
              <w:pBdr>
                <w:top w:val="nil"/>
                <w:left w:val="nil"/>
                <w:bottom w:val="nil"/>
                <w:right w:val="nil"/>
                <w:between w:val="nil"/>
              </w:pBdr>
              <w:rPr>
                <w:b/>
                <w:sz w:val="24"/>
                <w:szCs w:val="24"/>
              </w:rPr>
            </w:pPr>
            <w:r>
              <w:rPr>
                <w:b/>
                <w:sz w:val="24"/>
                <w:szCs w:val="24"/>
              </w:rPr>
              <w:t>11: EDUCATIONAL VISITS</w:t>
            </w:r>
          </w:p>
        </w:tc>
      </w:tr>
      <w:tr w:rsidR="00E9573C" w14:paraId="7410551B" w14:textId="77777777" w:rsidTr="00B7104B">
        <w:tc>
          <w:tcPr>
            <w:tcW w:w="2127" w:type="dxa"/>
            <w:tcMar>
              <w:top w:w="56" w:type="dxa"/>
              <w:left w:w="56" w:type="dxa"/>
              <w:bottom w:w="56" w:type="dxa"/>
              <w:right w:w="56" w:type="dxa"/>
            </w:tcMar>
          </w:tcPr>
          <w:p w14:paraId="74105510" w14:textId="77777777" w:rsidR="00E9573C" w:rsidRDefault="00E9573C" w:rsidP="00E9573C">
            <w:pPr>
              <w:widowControl w:val="0"/>
              <w:pBdr>
                <w:top w:val="nil"/>
                <w:left w:val="nil"/>
                <w:bottom w:val="nil"/>
                <w:right w:val="nil"/>
                <w:between w:val="nil"/>
              </w:pBdr>
              <w:jc w:val="center"/>
              <w:rPr>
                <w:sz w:val="20"/>
                <w:szCs w:val="20"/>
              </w:rPr>
            </w:pPr>
            <w:bookmarkStart w:id="7" w:name="_heading=h.17dp8vu" w:colFirst="0" w:colLast="0"/>
            <w:bookmarkEnd w:id="7"/>
            <w:r>
              <w:rPr>
                <w:sz w:val="20"/>
                <w:szCs w:val="20"/>
              </w:rPr>
              <w:t>Educational visits</w:t>
            </w:r>
          </w:p>
        </w:tc>
        <w:tc>
          <w:tcPr>
            <w:tcW w:w="3260" w:type="dxa"/>
          </w:tcPr>
          <w:p w14:paraId="74105511" w14:textId="77777777" w:rsidR="00E9573C" w:rsidRDefault="00E9573C" w:rsidP="00E9573C">
            <w:pPr>
              <w:widowControl w:val="0"/>
              <w:pBdr>
                <w:top w:val="nil"/>
                <w:left w:val="nil"/>
                <w:bottom w:val="nil"/>
                <w:right w:val="nil"/>
                <w:between w:val="nil"/>
              </w:pBdr>
              <w:rPr>
                <w:sz w:val="20"/>
                <w:szCs w:val="20"/>
              </w:rPr>
            </w:pPr>
            <w:r>
              <w:rPr>
                <w:sz w:val="20"/>
                <w:szCs w:val="20"/>
              </w:rPr>
              <w:t>Exposure to infection from inadequate social distancing etc</w:t>
            </w:r>
          </w:p>
        </w:tc>
        <w:tc>
          <w:tcPr>
            <w:tcW w:w="1134" w:type="dxa"/>
            <w:tcMar>
              <w:top w:w="56" w:type="dxa"/>
              <w:left w:w="56" w:type="dxa"/>
              <w:bottom w:w="56" w:type="dxa"/>
              <w:right w:w="56" w:type="dxa"/>
            </w:tcMar>
          </w:tcPr>
          <w:p w14:paraId="74105512" w14:textId="77777777" w:rsidR="00E9573C" w:rsidRDefault="00E9573C" w:rsidP="00E9573C">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513" w14:textId="77777777" w:rsidR="00E9573C" w:rsidRDefault="00E9573C" w:rsidP="00E9573C">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514" w14:textId="77777777" w:rsidR="00E9573C" w:rsidRDefault="00E9573C" w:rsidP="00E9573C">
            <w:pPr>
              <w:shd w:val="clear" w:color="auto" w:fill="FFFFFF"/>
              <w:rPr>
                <w:color w:val="000000"/>
                <w:sz w:val="20"/>
                <w:szCs w:val="20"/>
              </w:rPr>
            </w:pPr>
            <w:r>
              <w:rPr>
                <w:color w:val="000000"/>
                <w:sz w:val="20"/>
                <w:szCs w:val="20"/>
              </w:rPr>
              <w:t xml:space="preserve">We will undertake full and thorough risk assessments in relation to all educational visits to ensure they can be undertaken safely. As part of this risk assessment, we will consider what control measures need to be used to reduce the risk of exposure to coronavirus and follow wider advice on visiting indoor and outdoor venues. </w:t>
            </w:r>
          </w:p>
          <w:p w14:paraId="74105515" w14:textId="77777777" w:rsidR="00E9573C" w:rsidRDefault="00E9573C" w:rsidP="00E9573C">
            <w:pPr>
              <w:shd w:val="clear" w:color="auto" w:fill="FFFFFF"/>
              <w:rPr>
                <w:color w:val="000000"/>
                <w:sz w:val="20"/>
                <w:szCs w:val="20"/>
              </w:rPr>
            </w:pPr>
          </w:p>
          <w:p w14:paraId="74105516" w14:textId="77777777" w:rsidR="00E9573C" w:rsidRDefault="00E9573C" w:rsidP="00E9573C">
            <w:pPr>
              <w:shd w:val="clear" w:color="auto" w:fill="FFFFFF"/>
              <w:rPr>
                <w:rFonts w:ascii="Arial" w:eastAsia="Arial" w:hAnsi="Arial" w:cs="Arial"/>
                <w:color w:val="0B0C0C"/>
                <w:sz w:val="20"/>
                <w:szCs w:val="20"/>
              </w:rPr>
            </w:pPr>
            <w:r>
              <w:rPr>
                <w:color w:val="000000"/>
                <w:sz w:val="20"/>
                <w:szCs w:val="20"/>
              </w:rPr>
              <w:t>OEAP National Guidance will be followed (see</w:t>
            </w:r>
            <w:r>
              <w:rPr>
                <w:rFonts w:ascii="Arial" w:eastAsia="Arial" w:hAnsi="Arial" w:cs="Arial"/>
                <w:color w:val="000000"/>
                <w:sz w:val="20"/>
                <w:szCs w:val="20"/>
              </w:rPr>
              <w:t xml:space="preserve"> </w:t>
            </w:r>
            <w:hyperlink r:id="rId40">
              <w:r>
                <w:rPr>
                  <w:color w:val="0000FF"/>
                  <w:sz w:val="20"/>
                  <w:szCs w:val="20"/>
                  <w:u w:val="single"/>
                </w:rPr>
                <w:t>Contents | (oeapng.info)</w:t>
              </w:r>
            </w:hyperlink>
            <w:r>
              <w:rPr>
                <w:sz w:val="20"/>
                <w:szCs w:val="20"/>
              </w:rPr>
              <w:t xml:space="preserve"> )</w:t>
            </w:r>
          </w:p>
          <w:p w14:paraId="74105518" w14:textId="6C58526D" w:rsidR="00E9573C" w:rsidRPr="00E9573C" w:rsidRDefault="00E9573C" w:rsidP="00E9573C">
            <w:pPr>
              <w:shd w:val="clear" w:color="auto" w:fill="FFFFFF"/>
              <w:spacing w:before="300" w:after="300"/>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19" w14:textId="0D0FAD4E" w:rsidR="00E9573C" w:rsidRDefault="00E9573C" w:rsidP="00E9573C">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1A" w14:textId="2D784535" w:rsidR="00E9573C" w:rsidRDefault="00E9573C" w:rsidP="00E9573C">
            <w:pPr>
              <w:widowControl w:val="0"/>
              <w:pBdr>
                <w:top w:val="nil"/>
                <w:left w:val="nil"/>
                <w:bottom w:val="nil"/>
                <w:right w:val="nil"/>
                <w:between w:val="nil"/>
              </w:pBdr>
            </w:pPr>
            <w:r>
              <w:rPr>
                <w:rFonts w:ascii="Arial" w:eastAsia="Arial" w:hAnsi="Arial" w:cs="Arial"/>
                <w:b/>
                <w:sz w:val="24"/>
                <w:szCs w:val="24"/>
              </w:rPr>
              <w:t>Low risk</w:t>
            </w:r>
          </w:p>
        </w:tc>
      </w:tr>
      <w:tr w:rsidR="00AF0145" w14:paraId="7410551D" w14:textId="77777777" w:rsidTr="00B7104B">
        <w:tc>
          <w:tcPr>
            <w:tcW w:w="15593" w:type="dxa"/>
            <w:gridSpan w:val="7"/>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410551C" w14:textId="77777777" w:rsidR="00AF0145" w:rsidRDefault="00A51C71">
            <w:pPr>
              <w:widowControl w:val="0"/>
              <w:pBdr>
                <w:top w:val="nil"/>
                <w:left w:val="nil"/>
                <w:bottom w:val="nil"/>
                <w:right w:val="nil"/>
                <w:between w:val="nil"/>
              </w:pBdr>
            </w:pPr>
            <w:r>
              <w:rPr>
                <w:b/>
                <w:sz w:val="24"/>
                <w:szCs w:val="24"/>
              </w:rPr>
              <w:t>12: SETTING RECEPTION AREAS</w:t>
            </w:r>
          </w:p>
        </w:tc>
      </w:tr>
      <w:tr w:rsidR="00E9573C" w14:paraId="7410552A" w14:textId="77777777" w:rsidTr="00B7104B">
        <w:tc>
          <w:tcPr>
            <w:tcW w:w="2127" w:type="dxa"/>
            <w:vMerge w:val="restart"/>
            <w:tcMar>
              <w:top w:w="56" w:type="dxa"/>
              <w:left w:w="56" w:type="dxa"/>
              <w:bottom w:w="56" w:type="dxa"/>
              <w:right w:w="56" w:type="dxa"/>
            </w:tcMar>
          </w:tcPr>
          <w:p w14:paraId="7410551E" w14:textId="77777777" w:rsidR="00E9573C" w:rsidRDefault="00E9573C" w:rsidP="00E9573C">
            <w:pPr>
              <w:widowControl w:val="0"/>
              <w:pBdr>
                <w:top w:val="nil"/>
                <w:left w:val="nil"/>
                <w:bottom w:val="nil"/>
                <w:right w:val="nil"/>
                <w:between w:val="nil"/>
              </w:pBdr>
              <w:rPr>
                <w:sz w:val="20"/>
                <w:szCs w:val="20"/>
              </w:rPr>
            </w:pPr>
            <w:r>
              <w:rPr>
                <w:sz w:val="20"/>
                <w:szCs w:val="20"/>
              </w:rPr>
              <w:t>Setting Reception areas</w:t>
            </w:r>
          </w:p>
        </w:tc>
        <w:tc>
          <w:tcPr>
            <w:tcW w:w="3260" w:type="dxa"/>
          </w:tcPr>
          <w:p w14:paraId="7410551F" w14:textId="77777777" w:rsidR="00E9573C" w:rsidRDefault="00E9573C" w:rsidP="00E9573C">
            <w:pPr>
              <w:widowControl w:val="0"/>
              <w:pBdr>
                <w:top w:val="nil"/>
                <w:left w:val="nil"/>
                <w:bottom w:val="nil"/>
                <w:right w:val="nil"/>
                <w:between w:val="nil"/>
              </w:pBdr>
              <w:rPr>
                <w:sz w:val="20"/>
                <w:szCs w:val="20"/>
              </w:rPr>
            </w:pPr>
            <w:r>
              <w:rPr>
                <w:sz w:val="20"/>
                <w:szCs w:val="20"/>
              </w:rPr>
              <w:t>Exposure to infection from inadequate social distancing: visitors to setting.</w:t>
            </w:r>
          </w:p>
        </w:tc>
        <w:tc>
          <w:tcPr>
            <w:tcW w:w="1134" w:type="dxa"/>
            <w:tcMar>
              <w:top w:w="56" w:type="dxa"/>
              <w:left w:w="56" w:type="dxa"/>
              <w:bottom w:w="56" w:type="dxa"/>
              <w:right w:w="56" w:type="dxa"/>
            </w:tcMar>
          </w:tcPr>
          <w:p w14:paraId="74105520" w14:textId="77777777" w:rsidR="00E9573C" w:rsidRDefault="00E9573C" w:rsidP="00E9573C">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521" w14:textId="77777777" w:rsidR="00E9573C" w:rsidRDefault="00E9573C" w:rsidP="00E9573C">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522" w14:textId="77777777" w:rsidR="00E9573C" w:rsidRDefault="00E9573C" w:rsidP="00E9573C">
            <w:pPr>
              <w:rPr>
                <w:sz w:val="20"/>
                <w:szCs w:val="20"/>
              </w:rPr>
            </w:pPr>
            <w:r>
              <w:rPr>
                <w:sz w:val="20"/>
                <w:szCs w:val="20"/>
              </w:rPr>
              <w:t>Signage has been erected to advise visitors of hygiene protocols.</w:t>
            </w:r>
          </w:p>
          <w:p w14:paraId="74105523" w14:textId="77777777" w:rsidR="00E9573C" w:rsidRDefault="00E9573C" w:rsidP="00E9573C">
            <w:pPr>
              <w:rPr>
                <w:sz w:val="20"/>
                <w:szCs w:val="20"/>
              </w:rPr>
            </w:pPr>
          </w:p>
          <w:p w14:paraId="74105524" w14:textId="77777777" w:rsidR="00E9573C" w:rsidRDefault="00E9573C" w:rsidP="00E9573C">
            <w:pPr>
              <w:rPr>
                <w:sz w:val="20"/>
                <w:szCs w:val="20"/>
              </w:rPr>
            </w:pPr>
            <w:r>
              <w:rPr>
                <w:sz w:val="20"/>
                <w:szCs w:val="20"/>
              </w:rPr>
              <w:t>Staff signing in arrangements - sanitiser available to clean hands after use.</w:t>
            </w:r>
          </w:p>
          <w:p w14:paraId="74105525" w14:textId="77777777" w:rsidR="00E9573C" w:rsidRDefault="00E9573C" w:rsidP="00E9573C">
            <w:pPr>
              <w:rPr>
                <w:sz w:val="20"/>
                <w:szCs w:val="20"/>
              </w:rPr>
            </w:pPr>
          </w:p>
          <w:p w14:paraId="74105527" w14:textId="720D3FE9" w:rsidR="00E9573C" w:rsidRDefault="00E9573C" w:rsidP="00E9573C">
            <w:pPr>
              <w:rPr>
                <w:sz w:val="20"/>
                <w:szCs w:val="20"/>
              </w:rPr>
            </w:pPr>
            <w:r>
              <w:rPr>
                <w:sz w:val="20"/>
                <w:szCs w:val="20"/>
              </w:rPr>
              <w:t>Hand sanitiser will be provided to all persons entering premises with signage to explain control measures etc.</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28" w14:textId="196B663A" w:rsidR="00E9573C" w:rsidRDefault="00E9573C" w:rsidP="00E9573C">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29" w14:textId="483D758B" w:rsidR="00E9573C" w:rsidRDefault="00E9573C" w:rsidP="00E9573C">
            <w:pPr>
              <w:widowControl w:val="0"/>
              <w:pBdr>
                <w:top w:val="nil"/>
                <w:left w:val="nil"/>
                <w:bottom w:val="nil"/>
                <w:right w:val="nil"/>
                <w:between w:val="nil"/>
              </w:pBdr>
            </w:pPr>
            <w:r>
              <w:rPr>
                <w:rFonts w:ascii="Arial" w:eastAsia="Arial" w:hAnsi="Arial" w:cs="Arial"/>
                <w:b/>
                <w:sz w:val="24"/>
                <w:szCs w:val="24"/>
              </w:rPr>
              <w:t>Low risk</w:t>
            </w:r>
          </w:p>
        </w:tc>
      </w:tr>
      <w:tr w:rsidR="00E9573C" w14:paraId="74105537" w14:textId="77777777" w:rsidTr="00B7104B">
        <w:tc>
          <w:tcPr>
            <w:tcW w:w="2127" w:type="dxa"/>
            <w:vMerge/>
            <w:tcMar>
              <w:top w:w="56" w:type="dxa"/>
              <w:left w:w="56" w:type="dxa"/>
              <w:bottom w:w="56" w:type="dxa"/>
              <w:right w:w="56" w:type="dxa"/>
            </w:tcMar>
          </w:tcPr>
          <w:p w14:paraId="7410552B" w14:textId="77777777" w:rsidR="00E9573C" w:rsidRDefault="00E9573C" w:rsidP="00E9573C">
            <w:pPr>
              <w:widowControl w:val="0"/>
              <w:pBdr>
                <w:top w:val="nil"/>
                <w:left w:val="nil"/>
                <w:bottom w:val="nil"/>
                <w:right w:val="nil"/>
                <w:between w:val="nil"/>
              </w:pBdr>
              <w:spacing w:line="276" w:lineRule="auto"/>
            </w:pPr>
          </w:p>
        </w:tc>
        <w:tc>
          <w:tcPr>
            <w:tcW w:w="3260" w:type="dxa"/>
          </w:tcPr>
          <w:p w14:paraId="7410552C" w14:textId="77777777" w:rsidR="00E9573C" w:rsidRDefault="00E9573C" w:rsidP="00E9573C">
            <w:pPr>
              <w:widowControl w:val="0"/>
              <w:pBdr>
                <w:top w:val="nil"/>
                <w:left w:val="nil"/>
                <w:bottom w:val="nil"/>
                <w:right w:val="nil"/>
                <w:between w:val="nil"/>
              </w:pBdr>
              <w:rPr>
                <w:sz w:val="20"/>
                <w:szCs w:val="20"/>
              </w:rPr>
            </w:pPr>
            <w:r>
              <w:rPr>
                <w:sz w:val="20"/>
                <w:szCs w:val="20"/>
              </w:rPr>
              <w:t xml:space="preserve">Violence and aggression towards setting staff causes injury and distress </w:t>
            </w:r>
          </w:p>
        </w:tc>
        <w:tc>
          <w:tcPr>
            <w:tcW w:w="1134" w:type="dxa"/>
            <w:tcMar>
              <w:top w:w="56" w:type="dxa"/>
              <w:left w:w="56" w:type="dxa"/>
              <w:bottom w:w="56" w:type="dxa"/>
              <w:right w:w="56" w:type="dxa"/>
            </w:tcMar>
          </w:tcPr>
          <w:p w14:paraId="7410552D" w14:textId="77777777" w:rsidR="00E9573C" w:rsidRDefault="00E9573C" w:rsidP="00E9573C">
            <w:pPr>
              <w:widowControl w:val="0"/>
              <w:pBdr>
                <w:top w:val="nil"/>
                <w:left w:val="nil"/>
                <w:bottom w:val="nil"/>
                <w:right w:val="nil"/>
                <w:between w:val="nil"/>
              </w:pBdr>
              <w:rPr>
                <w:sz w:val="20"/>
                <w:szCs w:val="20"/>
              </w:rPr>
            </w:pPr>
            <w:r>
              <w:rPr>
                <w:sz w:val="20"/>
                <w:szCs w:val="20"/>
              </w:rPr>
              <w:t>Pupils and staff</w:t>
            </w:r>
          </w:p>
        </w:tc>
        <w:tc>
          <w:tcPr>
            <w:tcW w:w="1417" w:type="dxa"/>
            <w:tcMar>
              <w:top w:w="56" w:type="dxa"/>
              <w:left w:w="56" w:type="dxa"/>
              <w:bottom w:w="56" w:type="dxa"/>
              <w:right w:w="56" w:type="dxa"/>
            </w:tcMar>
          </w:tcPr>
          <w:p w14:paraId="7410552E" w14:textId="77777777" w:rsidR="00E9573C" w:rsidRDefault="00E9573C" w:rsidP="00E9573C">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52F" w14:textId="77777777" w:rsidR="00E9573C" w:rsidRDefault="00E9573C" w:rsidP="00E9573C">
            <w:pPr>
              <w:rPr>
                <w:sz w:val="20"/>
                <w:szCs w:val="20"/>
              </w:rPr>
            </w:pPr>
            <w:r>
              <w:rPr>
                <w:sz w:val="20"/>
                <w:szCs w:val="20"/>
              </w:rPr>
              <w:t xml:space="preserve">We will maintain transparency and regular contact with all members of the setting community. </w:t>
            </w:r>
          </w:p>
          <w:p w14:paraId="74105530" w14:textId="77777777" w:rsidR="00E9573C" w:rsidRDefault="00E9573C" w:rsidP="00E9573C">
            <w:pPr>
              <w:rPr>
                <w:sz w:val="20"/>
                <w:szCs w:val="20"/>
              </w:rPr>
            </w:pPr>
          </w:p>
          <w:p w14:paraId="74105531" w14:textId="77777777" w:rsidR="00E9573C" w:rsidRDefault="00E9573C" w:rsidP="00E9573C">
            <w:pPr>
              <w:rPr>
                <w:sz w:val="20"/>
                <w:szCs w:val="20"/>
              </w:rPr>
            </w:pPr>
            <w:r>
              <w:rPr>
                <w:sz w:val="20"/>
                <w:szCs w:val="20"/>
              </w:rPr>
              <w:t>Regular briefings/updates for all staff so that they are aware of setting response to the COVID 19 virus and can communicate consistently to those who ask.</w:t>
            </w:r>
          </w:p>
          <w:p w14:paraId="74105534" w14:textId="07E927B2" w:rsidR="00E9573C" w:rsidRDefault="00E9573C" w:rsidP="00E9573C">
            <w:pPr>
              <w:rPr>
                <w:sz w:val="20"/>
                <w:szCs w:val="20"/>
              </w:rPr>
            </w:pPr>
            <w:r>
              <w:rPr>
                <w:sz w:val="20"/>
                <w:szCs w:val="20"/>
              </w:rPr>
              <w:t>Readiness to deploy the range of behaviour remedies if behaviour becomes unacceptable from warning to full banning from site/sect 547 warnings/action.</w:t>
            </w: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35" w14:textId="78D3315B" w:rsidR="00E9573C" w:rsidRDefault="00E9573C" w:rsidP="00E9573C">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36" w14:textId="5919646C" w:rsidR="00E9573C" w:rsidRDefault="00E9573C" w:rsidP="00E9573C">
            <w:pPr>
              <w:widowControl w:val="0"/>
              <w:pBdr>
                <w:top w:val="nil"/>
                <w:left w:val="nil"/>
                <w:bottom w:val="nil"/>
                <w:right w:val="nil"/>
                <w:between w:val="nil"/>
              </w:pBdr>
            </w:pPr>
            <w:r>
              <w:rPr>
                <w:rFonts w:ascii="Arial" w:eastAsia="Arial" w:hAnsi="Arial" w:cs="Arial"/>
                <w:b/>
                <w:sz w:val="24"/>
                <w:szCs w:val="24"/>
              </w:rPr>
              <w:t>Low risk</w:t>
            </w:r>
          </w:p>
        </w:tc>
      </w:tr>
      <w:tr w:rsidR="00AF0145" w14:paraId="74105539" w14:textId="77777777" w:rsidTr="00B7104B">
        <w:tc>
          <w:tcPr>
            <w:tcW w:w="15593" w:type="dxa"/>
            <w:gridSpan w:val="7"/>
            <w:tcBorders>
              <w:right w:val="single" w:sz="8" w:space="0" w:color="000000"/>
            </w:tcBorders>
            <w:tcMar>
              <w:top w:w="56" w:type="dxa"/>
              <w:left w:w="56" w:type="dxa"/>
              <w:bottom w:w="56" w:type="dxa"/>
              <w:right w:w="56" w:type="dxa"/>
            </w:tcMar>
          </w:tcPr>
          <w:p w14:paraId="74105538" w14:textId="77777777" w:rsidR="00AF0145" w:rsidRDefault="00A51C71">
            <w:pPr>
              <w:widowControl w:val="0"/>
              <w:pBdr>
                <w:top w:val="nil"/>
                <w:left w:val="nil"/>
                <w:bottom w:val="nil"/>
                <w:right w:val="nil"/>
                <w:between w:val="nil"/>
              </w:pBdr>
              <w:rPr>
                <w:b/>
                <w:sz w:val="24"/>
                <w:szCs w:val="24"/>
              </w:rPr>
            </w:pPr>
            <w:r>
              <w:rPr>
                <w:b/>
                <w:sz w:val="24"/>
                <w:szCs w:val="24"/>
              </w:rPr>
              <w:t>13: AFTERWARDS AND BREAKFAST CLUBS</w:t>
            </w:r>
          </w:p>
        </w:tc>
      </w:tr>
      <w:tr w:rsidR="008B1691" w14:paraId="74105549" w14:textId="77777777" w:rsidTr="00B7104B">
        <w:trPr>
          <w:trHeight w:val="1755"/>
        </w:trPr>
        <w:tc>
          <w:tcPr>
            <w:tcW w:w="2127" w:type="dxa"/>
            <w:tcMar>
              <w:top w:w="56" w:type="dxa"/>
              <w:left w:w="56" w:type="dxa"/>
              <w:bottom w:w="56" w:type="dxa"/>
              <w:right w:w="56" w:type="dxa"/>
            </w:tcMar>
          </w:tcPr>
          <w:p w14:paraId="7410553A" w14:textId="58FB5217" w:rsidR="008B1691" w:rsidRDefault="008B1691" w:rsidP="008B1691">
            <w:pPr>
              <w:widowControl w:val="0"/>
              <w:pBdr>
                <w:top w:val="nil"/>
                <w:left w:val="nil"/>
                <w:bottom w:val="nil"/>
                <w:right w:val="nil"/>
                <w:between w:val="nil"/>
              </w:pBdr>
              <w:jc w:val="center"/>
              <w:rPr>
                <w:sz w:val="20"/>
                <w:szCs w:val="20"/>
              </w:rPr>
            </w:pPr>
            <w:r>
              <w:rPr>
                <w:sz w:val="20"/>
                <w:szCs w:val="20"/>
              </w:rPr>
              <w:t>After</w:t>
            </w:r>
            <w:r w:rsidR="00B7104B">
              <w:rPr>
                <w:sz w:val="20"/>
                <w:szCs w:val="20"/>
              </w:rPr>
              <w:t>school</w:t>
            </w:r>
            <w:r>
              <w:rPr>
                <w:sz w:val="20"/>
                <w:szCs w:val="20"/>
              </w:rPr>
              <w:t xml:space="preserve"> and Breakfast Clubs</w:t>
            </w:r>
          </w:p>
        </w:tc>
        <w:tc>
          <w:tcPr>
            <w:tcW w:w="3260" w:type="dxa"/>
          </w:tcPr>
          <w:p w14:paraId="7410553B" w14:textId="1478F82C" w:rsidR="008B1691" w:rsidRDefault="008B1691" w:rsidP="008B1691">
            <w:pPr>
              <w:widowControl w:val="0"/>
              <w:pBdr>
                <w:top w:val="nil"/>
                <w:left w:val="nil"/>
                <w:bottom w:val="nil"/>
                <w:right w:val="nil"/>
                <w:between w:val="nil"/>
              </w:pBdr>
              <w:rPr>
                <w:rFonts w:ascii="Arial" w:eastAsia="Arial" w:hAnsi="Arial" w:cs="Arial"/>
                <w:color w:val="0B0C0C"/>
                <w:sz w:val="20"/>
                <w:szCs w:val="20"/>
                <w:highlight w:val="white"/>
              </w:rPr>
            </w:pPr>
            <w:r>
              <w:rPr>
                <w:sz w:val="20"/>
                <w:szCs w:val="20"/>
              </w:rPr>
              <w:t>Arrangements for infection control, social distancing etc are not practised at Breakfast and After</w:t>
            </w:r>
            <w:r w:rsidR="00B7104B">
              <w:rPr>
                <w:sz w:val="20"/>
                <w:szCs w:val="20"/>
              </w:rPr>
              <w:t>school</w:t>
            </w:r>
            <w:r>
              <w:rPr>
                <w:sz w:val="20"/>
                <w:szCs w:val="20"/>
              </w:rPr>
              <w:t xml:space="preserve"> Club thus increasing the risk of infection within the setting community.</w:t>
            </w:r>
            <w:r>
              <w:rPr>
                <w:rFonts w:ascii="Arial" w:eastAsia="Arial" w:hAnsi="Arial" w:cs="Arial"/>
                <w:color w:val="0B0C0C"/>
                <w:sz w:val="20"/>
                <w:szCs w:val="20"/>
                <w:highlight w:val="white"/>
              </w:rPr>
              <w:t xml:space="preserve"> </w:t>
            </w:r>
          </w:p>
          <w:p w14:paraId="7410553E" w14:textId="77777777" w:rsidR="008B1691" w:rsidRDefault="008B1691" w:rsidP="008B1691">
            <w:pPr>
              <w:widowControl w:val="0"/>
              <w:pBdr>
                <w:top w:val="nil"/>
                <w:left w:val="nil"/>
                <w:bottom w:val="nil"/>
                <w:right w:val="nil"/>
                <w:between w:val="nil"/>
              </w:pBdr>
              <w:rPr>
                <w:sz w:val="20"/>
                <w:szCs w:val="20"/>
              </w:rPr>
            </w:pPr>
          </w:p>
        </w:tc>
        <w:tc>
          <w:tcPr>
            <w:tcW w:w="1134" w:type="dxa"/>
            <w:tcMar>
              <w:top w:w="56" w:type="dxa"/>
              <w:left w:w="56" w:type="dxa"/>
              <w:bottom w:w="56" w:type="dxa"/>
              <w:right w:w="56" w:type="dxa"/>
            </w:tcMar>
          </w:tcPr>
          <w:p w14:paraId="7410553F" w14:textId="77777777" w:rsidR="008B1691" w:rsidRDefault="008B1691" w:rsidP="008B1691">
            <w:pPr>
              <w:widowControl w:val="0"/>
              <w:pBdr>
                <w:top w:val="nil"/>
                <w:left w:val="nil"/>
                <w:bottom w:val="nil"/>
                <w:right w:val="nil"/>
                <w:between w:val="nil"/>
              </w:pBdr>
              <w:rPr>
                <w:sz w:val="20"/>
                <w:szCs w:val="20"/>
              </w:rPr>
            </w:pPr>
            <w:r>
              <w:rPr>
                <w:sz w:val="20"/>
                <w:szCs w:val="20"/>
              </w:rPr>
              <w:t>All members of the setting community</w:t>
            </w:r>
          </w:p>
        </w:tc>
        <w:tc>
          <w:tcPr>
            <w:tcW w:w="1417" w:type="dxa"/>
            <w:tcMar>
              <w:top w:w="56" w:type="dxa"/>
              <w:left w:w="56" w:type="dxa"/>
              <w:bottom w:w="56" w:type="dxa"/>
              <w:right w:w="56" w:type="dxa"/>
            </w:tcMar>
          </w:tcPr>
          <w:p w14:paraId="74105540" w14:textId="77777777" w:rsidR="008B1691" w:rsidRDefault="008B1691" w:rsidP="008B1691">
            <w:pPr>
              <w:widowControl w:val="0"/>
              <w:pBdr>
                <w:top w:val="nil"/>
                <w:left w:val="nil"/>
                <w:bottom w:val="nil"/>
                <w:right w:val="nil"/>
                <w:between w:val="nil"/>
              </w:pBdr>
              <w:rPr>
                <w:sz w:val="20"/>
                <w:szCs w:val="20"/>
              </w:rPr>
            </w:pPr>
            <w:r>
              <w:rPr>
                <w:sz w:val="20"/>
                <w:szCs w:val="20"/>
              </w:rPr>
              <w:t>Serious</w:t>
            </w:r>
          </w:p>
        </w:tc>
        <w:tc>
          <w:tcPr>
            <w:tcW w:w="5103" w:type="dxa"/>
            <w:tcMar>
              <w:top w:w="56" w:type="dxa"/>
              <w:left w:w="56" w:type="dxa"/>
              <w:bottom w:w="56" w:type="dxa"/>
              <w:right w:w="56" w:type="dxa"/>
            </w:tcMar>
          </w:tcPr>
          <w:p w14:paraId="74105541" w14:textId="77777777" w:rsidR="008B1691" w:rsidRDefault="008B1691" w:rsidP="008B1691">
            <w:pPr>
              <w:pBdr>
                <w:top w:val="nil"/>
                <w:left w:val="nil"/>
                <w:bottom w:val="nil"/>
                <w:right w:val="nil"/>
                <w:between w:val="nil"/>
              </w:pBdr>
              <w:rPr>
                <w:b/>
                <w:color w:val="FFC000"/>
                <w:sz w:val="20"/>
                <w:szCs w:val="20"/>
              </w:rPr>
            </w:pPr>
            <w:r>
              <w:rPr>
                <w:sz w:val="20"/>
                <w:szCs w:val="20"/>
              </w:rPr>
              <w:t>Updated guidance for operating may be found as follows</w:t>
            </w:r>
            <w:r>
              <w:rPr>
                <w:b/>
                <w:color w:val="FFC000"/>
                <w:sz w:val="20"/>
                <w:szCs w:val="20"/>
              </w:rPr>
              <w:t>:</w:t>
            </w:r>
          </w:p>
          <w:p w14:paraId="74105542" w14:textId="77777777" w:rsidR="008B1691" w:rsidRDefault="007E5AE0" w:rsidP="008B1691">
            <w:pPr>
              <w:pBdr>
                <w:top w:val="nil"/>
                <w:left w:val="nil"/>
                <w:bottom w:val="nil"/>
                <w:right w:val="nil"/>
                <w:between w:val="nil"/>
              </w:pBdr>
              <w:rPr>
                <w:b/>
                <w:color w:val="FFC000"/>
                <w:sz w:val="20"/>
                <w:szCs w:val="20"/>
              </w:rPr>
            </w:pPr>
            <w:hyperlink r:id="rId41">
              <w:r w:rsidR="008B1691">
                <w:rPr>
                  <w:b/>
                  <w:color w:val="0000FF"/>
                  <w:sz w:val="20"/>
                  <w:szCs w:val="20"/>
                  <w:u w:val="single"/>
                </w:rPr>
                <w:t>Protective measures for holiday or after-setting clubs and other out-of-setting settings for children during the coronavirus (COVID-19) outbreak - GOV.UK (www.gov.uk)</w:t>
              </w:r>
            </w:hyperlink>
          </w:p>
          <w:p w14:paraId="74105543" w14:textId="7379DD43" w:rsidR="008B1691" w:rsidRPr="008B1691" w:rsidRDefault="008B1691" w:rsidP="008B1691">
            <w:pPr>
              <w:pBdr>
                <w:top w:val="nil"/>
                <w:left w:val="nil"/>
                <w:bottom w:val="nil"/>
                <w:right w:val="nil"/>
                <w:between w:val="nil"/>
              </w:pBdr>
              <w:rPr>
                <w:sz w:val="20"/>
                <w:szCs w:val="20"/>
                <w:u w:val="single"/>
              </w:rPr>
            </w:pPr>
            <w:r w:rsidRPr="008B1691">
              <w:rPr>
                <w:sz w:val="20"/>
                <w:szCs w:val="20"/>
                <w:u w:val="single"/>
              </w:rPr>
              <w:t>Where setting is the provider</w:t>
            </w:r>
            <w:r>
              <w:rPr>
                <w:sz w:val="20"/>
                <w:szCs w:val="20"/>
                <w:u w:val="single"/>
              </w:rPr>
              <w:t xml:space="preserve"> (breakfast club)</w:t>
            </w:r>
            <w:r w:rsidRPr="008B1691">
              <w:rPr>
                <w:sz w:val="20"/>
                <w:szCs w:val="20"/>
                <w:u w:val="single"/>
              </w:rPr>
              <w:t>:</w:t>
            </w:r>
          </w:p>
          <w:p w14:paraId="74105544" w14:textId="77777777" w:rsidR="008B1691" w:rsidRPr="008B1691" w:rsidRDefault="008B1691" w:rsidP="008B1691">
            <w:pPr>
              <w:pBdr>
                <w:top w:val="nil"/>
                <w:left w:val="nil"/>
                <w:bottom w:val="nil"/>
                <w:right w:val="nil"/>
                <w:between w:val="nil"/>
              </w:pBdr>
              <w:rPr>
                <w:sz w:val="20"/>
                <w:szCs w:val="20"/>
              </w:rPr>
            </w:pPr>
            <w:r w:rsidRPr="008B1691">
              <w:rPr>
                <w:sz w:val="20"/>
                <w:szCs w:val="20"/>
              </w:rPr>
              <w:t xml:space="preserve">Control measures re: hygiene, cleaning, ventilation etc. set out above will be followed. </w:t>
            </w:r>
          </w:p>
          <w:p w14:paraId="74105546" w14:textId="7FD56F4C" w:rsidR="008B1691" w:rsidRDefault="008B1691" w:rsidP="008B1691">
            <w:pPr>
              <w:pBdr>
                <w:top w:val="nil"/>
                <w:left w:val="nil"/>
                <w:bottom w:val="nil"/>
                <w:right w:val="nil"/>
                <w:between w:val="nil"/>
              </w:pBd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47" w14:textId="3CB82880" w:rsidR="008B1691" w:rsidRDefault="008B1691" w:rsidP="008B1691">
            <w:pPr>
              <w:widowControl w:val="0"/>
              <w:pBdr>
                <w:top w:val="nil"/>
                <w:left w:val="nil"/>
                <w:bottom w:val="nil"/>
                <w:right w:val="nil"/>
                <w:between w:val="nil"/>
              </w:pBdr>
            </w:pPr>
            <w:r>
              <w:rPr>
                <w:rFonts w:ascii="Arial" w:eastAsia="Arial" w:hAnsi="Arial" w:cs="Arial"/>
                <w:b/>
                <w:sz w:val="24"/>
                <w:szCs w:val="24"/>
              </w:rPr>
              <w:t>Low</w:t>
            </w:r>
          </w:p>
        </w:tc>
        <w:tc>
          <w:tcPr>
            <w:tcW w:w="1134" w:type="dxa"/>
            <w:tcBorders>
              <w:top w:val="single" w:sz="8" w:space="0" w:color="000000"/>
              <w:left w:val="single" w:sz="8" w:space="0" w:color="000000"/>
              <w:bottom w:val="single" w:sz="8" w:space="0" w:color="000000"/>
              <w:right w:val="single" w:sz="8" w:space="0" w:color="000000"/>
            </w:tcBorders>
            <w:shd w:val="clear" w:color="auto" w:fill="00FF00"/>
            <w:tcMar>
              <w:top w:w="56" w:type="dxa"/>
              <w:left w:w="56" w:type="dxa"/>
              <w:bottom w:w="56" w:type="dxa"/>
              <w:right w:w="56" w:type="dxa"/>
            </w:tcMar>
          </w:tcPr>
          <w:p w14:paraId="74105548" w14:textId="7FF67CC7" w:rsidR="008B1691" w:rsidRDefault="008B1691" w:rsidP="008B1691">
            <w:pPr>
              <w:widowControl w:val="0"/>
              <w:pBdr>
                <w:top w:val="nil"/>
                <w:left w:val="nil"/>
                <w:bottom w:val="nil"/>
                <w:right w:val="nil"/>
                <w:between w:val="nil"/>
              </w:pBdr>
            </w:pPr>
            <w:r>
              <w:rPr>
                <w:rFonts w:ascii="Arial" w:eastAsia="Arial" w:hAnsi="Arial" w:cs="Arial"/>
                <w:b/>
                <w:sz w:val="24"/>
                <w:szCs w:val="24"/>
              </w:rPr>
              <w:t>Low risk</w:t>
            </w:r>
          </w:p>
        </w:tc>
      </w:tr>
    </w:tbl>
    <w:p w14:paraId="39B19810" w14:textId="77777777" w:rsidR="00B7104B" w:rsidRDefault="00B7104B">
      <w:pPr>
        <w:spacing w:before="240" w:after="0"/>
        <w:rPr>
          <w:b/>
          <w:sz w:val="36"/>
          <w:szCs w:val="36"/>
        </w:rPr>
      </w:pPr>
    </w:p>
    <w:p w14:paraId="0C0FC3B7" w14:textId="77777777" w:rsidR="00B7104B" w:rsidRDefault="00B7104B" w:rsidP="00B7104B">
      <w:pPr>
        <w:spacing w:before="240" w:after="0"/>
        <w:jc w:val="center"/>
        <w:rPr>
          <w:b/>
          <w:sz w:val="30"/>
          <w:szCs w:val="30"/>
        </w:rPr>
      </w:pPr>
    </w:p>
    <w:p w14:paraId="74105551" w14:textId="0CBB649E" w:rsidR="00AF0145" w:rsidRPr="00B7104B" w:rsidRDefault="00A51C71" w:rsidP="00B7104B">
      <w:pPr>
        <w:spacing w:before="240" w:after="0"/>
        <w:jc w:val="center"/>
        <w:rPr>
          <w:b/>
          <w:sz w:val="30"/>
          <w:szCs w:val="30"/>
        </w:rPr>
      </w:pPr>
      <w:r w:rsidRPr="00B7104B">
        <w:rPr>
          <w:b/>
          <w:sz w:val="30"/>
          <w:szCs w:val="30"/>
        </w:rPr>
        <w:t>Ac</w:t>
      </w:r>
      <w:r w:rsidR="003963A6" w:rsidRPr="00B7104B">
        <w:rPr>
          <w:b/>
          <w:sz w:val="30"/>
          <w:szCs w:val="30"/>
        </w:rPr>
        <w:t>t</w:t>
      </w:r>
      <w:r w:rsidRPr="00B7104B">
        <w:rPr>
          <w:b/>
          <w:sz w:val="30"/>
          <w:szCs w:val="30"/>
        </w:rPr>
        <w:t xml:space="preserve">ion </w:t>
      </w:r>
      <w:r w:rsidR="00B7104B">
        <w:rPr>
          <w:b/>
          <w:sz w:val="30"/>
          <w:szCs w:val="30"/>
        </w:rPr>
        <w:t>P</w:t>
      </w:r>
      <w:r w:rsidRPr="00B7104B">
        <w:rPr>
          <w:b/>
          <w:sz w:val="30"/>
          <w:szCs w:val="30"/>
        </w:rPr>
        <w:t>lan</w:t>
      </w:r>
    </w:p>
    <w:tbl>
      <w:tblPr>
        <w:tblStyle w:val="af8"/>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6"/>
        <w:gridCol w:w="4906"/>
        <w:gridCol w:w="2552"/>
        <w:gridCol w:w="2410"/>
        <w:gridCol w:w="2409"/>
      </w:tblGrid>
      <w:tr w:rsidR="00AF0145" w14:paraId="74105557" w14:textId="77777777" w:rsidTr="00B7104B">
        <w:tc>
          <w:tcPr>
            <w:tcW w:w="3316" w:type="dxa"/>
            <w:shd w:val="clear" w:color="auto" w:fill="F2F2F2"/>
          </w:tcPr>
          <w:p w14:paraId="74105552" w14:textId="77777777" w:rsidR="00AF0145" w:rsidRDefault="00A51C71">
            <w:bookmarkStart w:id="8" w:name="_heading=h.26in1rg" w:colFirst="0" w:colLast="0"/>
            <w:bookmarkEnd w:id="8"/>
            <w:r>
              <w:t xml:space="preserve">What is the </w:t>
            </w:r>
            <w:r>
              <w:rPr>
                <w:b/>
              </w:rPr>
              <w:t>Hazard</w:t>
            </w:r>
            <w:r>
              <w:t xml:space="preserve"> you need to Control? </w:t>
            </w:r>
            <w:r>
              <w:rPr>
                <w:sz w:val="18"/>
                <w:szCs w:val="18"/>
              </w:rPr>
              <w:t>(Medium to high from the risk rating above)</w:t>
            </w:r>
          </w:p>
        </w:tc>
        <w:tc>
          <w:tcPr>
            <w:tcW w:w="4906" w:type="dxa"/>
            <w:shd w:val="clear" w:color="auto" w:fill="F2F2F2"/>
          </w:tcPr>
          <w:p w14:paraId="74105553" w14:textId="77777777" w:rsidR="00AF0145" w:rsidRDefault="00A51C71">
            <w:r>
              <w:t xml:space="preserve">What </w:t>
            </w:r>
            <w:r>
              <w:rPr>
                <w:b/>
              </w:rPr>
              <w:t>additional precautions</w:t>
            </w:r>
            <w:r>
              <w:t xml:space="preserve"> do you need to either eliminate or reduce the risk to an acceptable level?</w:t>
            </w:r>
          </w:p>
        </w:tc>
        <w:tc>
          <w:tcPr>
            <w:tcW w:w="2552" w:type="dxa"/>
            <w:shd w:val="clear" w:color="auto" w:fill="F2F2F2"/>
          </w:tcPr>
          <w:p w14:paraId="74105554" w14:textId="77777777" w:rsidR="00AF0145" w:rsidRDefault="00A51C71">
            <w:r>
              <w:t xml:space="preserve">Who is </w:t>
            </w:r>
            <w:r>
              <w:rPr>
                <w:b/>
              </w:rPr>
              <w:t>responsible</w:t>
            </w:r>
            <w:r>
              <w:t xml:space="preserve"> for implementing these controls?</w:t>
            </w:r>
          </w:p>
        </w:tc>
        <w:tc>
          <w:tcPr>
            <w:tcW w:w="2410" w:type="dxa"/>
            <w:shd w:val="clear" w:color="auto" w:fill="F2F2F2"/>
          </w:tcPr>
          <w:p w14:paraId="74105555" w14:textId="77777777" w:rsidR="00AF0145" w:rsidRDefault="00A51C71">
            <w:r>
              <w:rPr>
                <w:b/>
              </w:rPr>
              <w:t>When</w:t>
            </w:r>
            <w:r>
              <w:t xml:space="preserve"> are these controls to be implemented (Date)?</w:t>
            </w:r>
          </w:p>
        </w:tc>
        <w:tc>
          <w:tcPr>
            <w:tcW w:w="2409" w:type="dxa"/>
            <w:shd w:val="clear" w:color="auto" w:fill="F2F2F2"/>
          </w:tcPr>
          <w:p w14:paraId="74105556" w14:textId="77777777" w:rsidR="00AF0145" w:rsidRDefault="00A51C71">
            <w:r>
              <w:rPr>
                <w:color w:val="000000"/>
                <w:sz w:val="20"/>
                <w:szCs w:val="20"/>
              </w:rPr>
              <w:t xml:space="preserve">When </w:t>
            </w:r>
            <w:r>
              <w:rPr>
                <w:b/>
                <w:color w:val="000000"/>
                <w:sz w:val="20"/>
                <w:szCs w:val="20"/>
              </w:rPr>
              <w:t xml:space="preserve">were </w:t>
            </w:r>
            <w:r>
              <w:rPr>
                <w:color w:val="000000"/>
                <w:sz w:val="20"/>
                <w:szCs w:val="20"/>
              </w:rPr>
              <w:t>these controls implemented (Date)?</w:t>
            </w:r>
          </w:p>
        </w:tc>
      </w:tr>
      <w:tr w:rsidR="00AF0145" w14:paraId="7410555D" w14:textId="77777777" w:rsidTr="00B7104B">
        <w:tc>
          <w:tcPr>
            <w:tcW w:w="3316" w:type="dxa"/>
            <w:shd w:val="clear" w:color="auto" w:fill="FFC000"/>
            <w:tcMar>
              <w:top w:w="28" w:type="dxa"/>
              <w:left w:w="28" w:type="dxa"/>
              <w:bottom w:w="28" w:type="dxa"/>
              <w:right w:w="28" w:type="dxa"/>
            </w:tcMar>
            <w:vAlign w:val="center"/>
          </w:tcPr>
          <w:p w14:paraId="74105558" w14:textId="0DBE2469" w:rsidR="00AF0145" w:rsidRDefault="00E9573C">
            <w:r>
              <w:rPr>
                <w:sz w:val="20"/>
                <w:szCs w:val="20"/>
              </w:rPr>
              <w:t>Use of Personal Protective Equipment (PPE) in Special settings: Our SRB opens in November 2021</w:t>
            </w:r>
          </w:p>
        </w:tc>
        <w:tc>
          <w:tcPr>
            <w:tcW w:w="4906" w:type="dxa"/>
            <w:shd w:val="clear" w:color="auto" w:fill="FFC000"/>
            <w:tcMar>
              <w:top w:w="28" w:type="dxa"/>
              <w:left w:w="28" w:type="dxa"/>
              <w:bottom w:w="28" w:type="dxa"/>
              <w:right w:w="28" w:type="dxa"/>
            </w:tcMar>
            <w:vAlign w:val="center"/>
          </w:tcPr>
          <w:p w14:paraId="262C0802" w14:textId="77777777" w:rsidR="00AF0145" w:rsidRPr="00302CC7" w:rsidRDefault="00A851DC">
            <w:pPr>
              <w:rPr>
                <w:sz w:val="20"/>
                <w:szCs w:val="20"/>
              </w:rPr>
            </w:pPr>
            <w:r w:rsidRPr="00302CC7">
              <w:rPr>
                <w:sz w:val="20"/>
                <w:szCs w:val="20"/>
              </w:rPr>
              <w:t>All children will have individual Behaviour Support Plans in place which identify de-escalation strategies.</w:t>
            </w:r>
          </w:p>
          <w:p w14:paraId="74105559" w14:textId="1D6B453F" w:rsidR="00A851DC" w:rsidRDefault="00302CC7">
            <w:r w:rsidRPr="00302CC7">
              <w:rPr>
                <w:sz w:val="20"/>
                <w:szCs w:val="20"/>
              </w:rPr>
              <w:t>Staff will be issued with face visors to wear</w:t>
            </w:r>
            <w:r w:rsidR="00E44520">
              <w:rPr>
                <w:sz w:val="20"/>
                <w:szCs w:val="20"/>
              </w:rPr>
              <w:t xml:space="preserve"> if needed.</w:t>
            </w:r>
          </w:p>
        </w:tc>
        <w:tc>
          <w:tcPr>
            <w:tcW w:w="2552" w:type="dxa"/>
            <w:shd w:val="clear" w:color="auto" w:fill="FFC000"/>
            <w:tcMar>
              <w:top w:w="28" w:type="dxa"/>
              <w:left w:w="28" w:type="dxa"/>
              <w:bottom w:w="28" w:type="dxa"/>
              <w:right w:w="28" w:type="dxa"/>
            </w:tcMar>
            <w:vAlign w:val="center"/>
          </w:tcPr>
          <w:p w14:paraId="7410555A" w14:textId="1CE5D560" w:rsidR="00AF0145" w:rsidRPr="00E44520" w:rsidRDefault="00E44520">
            <w:pPr>
              <w:rPr>
                <w:sz w:val="20"/>
                <w:szCs w:val="20"/>
              </w:rPr>
            </w:pPr>
            <w:r w:rsidRPr="00E44520">
              <w:rPr>
                <w:sz w:val="20"/>
                <w:szCs w:val="20"/>
              </w:rPr>
              <w:t>HT and DHs</w:t>
            </w:r>
          </w:p>
        </w:tc>
        <w:tc>
          <w:tcPr>
            <w:tcW w:w="2410" w:type="dxa"/>
            <w:shd w:val="clear" w:color="auto" w:fill="FFC000"/>
            <w:tcMar>
              <w:top w:w="28" w:type="dxa"/>
              <w:left w:w="28" w:type="dxa"/>
              <w:bottom w:w="28" w:type="dxa"/>
              <w:right w:w="28" w:type="dxa"/>
            </w:tcMar>
            <w:vAlign w:val="center"/>
          </w:tcPr>
          <w:p w14:paraId="7410555B" w14:textId="405DEDFC" w:rsidR="00AF0145" w:rsidRPr="00E44520" w:rsidRDefault="00E44520">
            <w:pPr>
              <w:rPr>
                <w:sz w:val="20"/>
                <w:szCs w:val="20"/>
              </w:rPr>
            </w:pPr>
            <w:r>
              <w:rPr>
                <w:sz w:val="20"/>
                <w:szCs w:val="20"/>
              </w:rPr>
              <w:t>In T1 before the children start at the SRB.</w:t>
            </w:r>
          </w:p>
        </w:tc>
        <w:tc>
          <w:tcPr>
            <w:tcW w:w="2409" w:type="dxa"/>
            <w:shd w:val="clear" w:color="auto" w:fill="FFC000"/>
            <w:tcMar>
              <w:top w:w="28" w:type="dxa"/>
              <w:left w:w="28" w:type="dxa"/>
              <w:bottom w:w="28" w:type="dxa"/>
              <w:right w:w="28" w:type="dxa"/>
            </w:tcMar>
            <w:vAlign w:val="center"/>
          </w:tcPr>
          <w:p w14:paraId="7410555C" w14:textId="77777777" w:rsidR="00AF0145" w:rsidRPr="00E44520" w:rsidRDefault="00AF0145">
            <w:pPr>
              <w:rPr>
                <w:sz w:val="20"/>
                <w:szCs w:val="20"/>
              </w:rPr>
            </w:pPr>
          </w:p>
        </w:tc>
      </w:tr>
    </w:tbl>
    <w:p w14:paraId="74105584" w14:textId="301136FC" w:rsidR="00AF0145" w:rsidRDefault="00A51C71" w:rsidP="00B7104B">
      <w:pPr>
        <w:spacing w:after="0"/>
        <w:jc w:val="center"/>
        <w:rPr>
          <w:b/>
          <w:sz w:val="28"/>
          <w:szCs w:val="28"/>
        </w:rPr>
      </w:pPr>
      <w:r>
        <w:rPr>
          <w:b/>
          <w:sz w:val="28"/>
          <w:szCs w:val="28"/>
        </w:rPr>
        <w:lastRenderedPageBreak/>
        <w:t>Table 1: Definitions</w:t>
      </w:r>
    </w:p>
    <w:tbl>
      <w:tblPr>
        <w:tblStyle w:val="af9"/>
        <w:tblW w:w="15593"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7087"/>
        <w:gridCol w:w="2977"/>
        <w:gridCol w:w="3118"/>
      </w:tblGrid>
      <w:tr w:rsidR="00AF0145" w14:paraId="74105589" w14:textId="77777777" w:rsidTr="00B7104B">
        <w:tc>
          <w:tcPr>
            <w:tcW w:w="2411" w:type="dxa"/>
            <w:tcBorders>
              <w:top w:val="single" w:sz="18" w:space="0" w:color="000000"/>
              <w:left w:val="single" w:sz="18" w:space="0" w:color="000000"/>
            </w:tcBorders>
            <w:shd w:val="clear" w:color="auto" w:fill="FFFF00"/>
            <w:tcMar>
              <w:top w:w="28" w:type="dxa"/>
              <w:left w:w="28" w:type="dxa"/>
              <w:bottom w:w="28" w:type="dxa"/>
              <w:right w:w="28" w:type="dxa"/>
            </w:tcMar>
            <w:vAlign w:val="center"/>
          </w:tcPr>
          <w:p w14:paraId="74105585" w14:textId="77777777" w:rsidR="00AF0145" w:rsidRPr="00B7104B" w:rsidRDefault="00A51C71" w:rsidP="00B7104B">
            <w:pPr>
              <w:rPr>
                <w:b/>
                <w:sz w:val="20"/>
                <w:szCs w:val="20"/>
              </w:rPr>
            </w:pPr>
            <w:bookmarkStart w:id="9" w:name="_heading=h.lnxbz9" w:colFirst="0" w:colLast="0"/>
            <w:bookmarkEnd w:id="9"/>
            <w:r w:rsidRPr="00B7104B">
              <w:rPr>
                <w:b/>
                <w:sz w:val="20"/>
                <w:szCs w:val="20"/>
              </w:rPr>
              <w:t>Potential Severity of Harm</w:t>
            </w:r>
          </w:p>
        </w:tc>
        <w:tc>
          <w:tcPr>
            <w:tcW w:w="7087" w:type="dxa"/>
            <w:tcBorders>
              <w:top w:val="single" w:sz="18" w:space="0" w:color="000000"/>
              <w:right w:val="single" w:sz="18" w:space="0" w:color="000000"/>
            </w:tcBorders>
            <w:tcMar>
              <w:top w:w="28" w:type="dxa"/>
              <w:left w:w="28" w:type="dxa"/>
              <w:bottom w:w="28" w:type="dxa"/>
              <w:right w:w="28" w:type="dxa"/>
            </w:tcMar>
            <w:vAlign w:val="center"/>
          </w:tcPr>
          <w:p w14:paraId="74105586" w14:textId="77777777" w:rsidR="00AF0145" w:rsidRDefault="00A51C71">
            <w:pPr>
              <w:jc w:val="center"/>
            </w:pPr>
            <w:r>
              <w:t>Meaning of the harm description</w:t>
            </w:r>
          </w:p>
        </w:tc>
        <w:tc>
          <w:tcPr>
            <w:tcW w:w="2977" w:type="dxa"/>
            <w:tcBorders>
              <w:top w:val="single" w:sz="18" w:space="0" w:color="000000"/>
              <w:left w:val="single" w:sz="18" w:space="0" w:color="000000"/>
            </w:tcBorders>
            <w:shd w:val="clear" w:color="auto" w:fill="00FFFF"/>
            <w:tcMar>
              <w:top w:w="28" w:type="dxa"/>
              <w:left w:w="28" w:type="dxa"/>
              <w:bottom w:w="28" w:type="dxa"/>
              <w:right w:w="28" w:type="dxa"/>
            </w:tcMar>
            <w:vAlign w:val="center"/>
          </w:tcPr>
          <w:p w14:paraId="74105587" w14:textId="77777777" w:rsidR="00AF0145" w:rsidRDefault="00A51C71">
            <w:pPr>
              <w:jc w:val="center"/>
              <w:rPr>
                <w:b/>
              </w:rPr>
            </w:pPr>
            <w:r>
              <w:rPr>
                <w:b/>
              </w:rPr>
              <w:t>Likelihood/Probability of Harm</w:t>
            </w:r>
          </w:p>
        </w:tc>
        <w:tc>
          <w:tcPr>
            <w:tcW w:w="3118" w:type="dxa"/>
            <w:tcBorders>
              <w:top w:val="single" w:sz="18" w:space="0" w:color="000000"/>
              <w:right w:val="single" w:sz="18" w:space="0" w:color="000000"/>
            </w:tcBorders>
            <w:tcMar>
              <w:top w:w="28" w:type="dxa"/>
              <w:left w:w="28" w:type="dxa"/>
              <w:bottom w:w="28" w:type="dxa"/>
              <w:right w:w="28" w:type="dxa"/>
            </w:tcMar>
            <w:vAlign w:val="center"/>
          </w:tcPr>
          <w:p w14:paraId="74105588" w14:textId="77777777" w:rsidR="00AF0145" w:rsidRDefault="00A51C71">
            <w:pPr>
              <w:jc w:val="center"/>
            </w:pPr>
            <w:r>
              <w:t>Meaning of likelihood/probability</w:t>
            </w:r>
          </w:p>
        </w:tc>
      </w:tr>
      <w:tr w:rsidR="00AF0145" w14:paraId="74105590" w14:textId="77777777" w:rsidTr="00B7104B">
        <w:tc>
          <w:tcPr>
            <w:tcW w:w="2411" w:type="dxa"/>
            <w:tcBorders>
              <w:left w:val="single" w:sz="18" w:space="0" w:color="000000"/>
            </w:tcBorders>
            <w:tcMar>
              <w:top w:w="28" w:type="dxa"/>
              <w:left w:w="28" w:type="dxa"/>
              <w:bottom w:w="28" w:type="dxa"/>
              <w:right w:w="28" w:type="dxa"/>
            </w:tcMar>
            <w:vAlign w:val="center"/>
          </w:tcPr>
          <w:p w14:paraId="7410558A" w14:textId="77777777" w:rsidR="00AF0145" w:rsidRDefault="00A51C71">
            <w:pPr>
              <w:jc w:val="center"/>
              <w:rPr>
                <w:b/>
              </w:rPr>
            </w:pPr>
            <w:r>
              <w:rPr>
                <w:b/>
              </w:rPr>
              <w:t>Fatal/Major Injury</w:t>
            </w:r>
          </w:p>
          <w:p w14:paraId="7410558B" w14:textId="77777777" w:rsidR="00AF0145" w:rsidRDefault="00AF0145">
            <w:pPr>
              <w:jc w:val="center"/>
              <w:rPr>
                <w:b/>
              </w:rPr>
            </w:pPr>
          </w:p>
        </w:tc>
        <w:tc>
          <w:tcPr>
            <w:tcW w:w="7087" w:type="dxa"/>
            <w:tcBorders>
              <w:right w:val="single" w:sz="18" w:space="0" w:color="000000"/>
            </w:tcBorders>
            <w:tcMar>
              <w:top w:w="28" w:type="dxa"/>
              <w:left w:w="28" w:type="dxa"/>
              <w:bottom w:w="28" w:type="dxa"/>
              <w:right w:w="28" w:type="dxa"/>
            </w:tcMar>
            <w:vAlign w:val="center"/>
          </w:tcPr>
          <w:p w14:paraId="7410558C" w14:textId="77777777" w:rsidR="00AF0145" w:rsidRDefault="00A51C71">
            <w:pPr>
              <w:jc w:val="center"/>
            </w:pPr>
            <w:r>
              <w:t>Death, major injuries or ill health causing long term disability/absence from work.</w:t>
            </w:r>
          </w:p>
        </w:tc>
        <w:tc>
          <w:tcPr>
            <w:tcW w:w="2977" w:type="dxa"/>
            <w:tcBorders>
              <w:left w:val="single" w:sz="18" w:space="0" w:color="000000"/>
            </w:tcBorders>
            <w:tcMar>
              <w:top w:w="28" w:type="dxa"/>
              <w:left w:w="28" w:type="dxa"/>
              <w:bottom w:w="28" w:type="dxa"/>
              <w:right w:w="28" w:type="dxa"/>
            </w:tcMar>
            <w:vAlign w:val="center"/>
          </w:tcPr>
          <w:p w14:paraId="7410558D" w14:textId="77777777" w:rsidR="00AF0145" w:rsidRDefault="00A51C71">
            <w:pPr>
              <w:jc w:val="center"/>
              <w:rPr>
                <w:b/>
              </w:rPr>
            </w:pPr>
            <w:r>
              <w:rPr>
                <w:b/>
              </w:rPr>
              <w:t>High (Likely/probable)</w:t>
            </w:r>
          </w:p>
          <w:p w14:paraId="7410558E" w14:textId="77777777" w:rsidR="00AF0145" w:rsidRDefault="00AF0145">
            <w:pPr>
              <w:jc w:val="center"/>
              <w:rPr>
                <w:b/>
              </w:rPr>
            </w:pPr>
          </w:p>
        </w:tc>
        <w:tc>
          <w:tcPr>
            <w:tcW w:w="3118" w:type="dxa"/>
            <w:tcBorders>
              <w:right w:val="single" w:sz="18" w:space="0" w:color="000000"/>
            </w:tcBorders>
            <w:tcMar>
              <w:top w:w="28" w:type="dxa"/>
              <w:left w:w="28" w:type="dxa"/>
              <w:bottom w:w="28" w:type="dxa"/>
              <w:right w:w="28" w:type="dxa"/>
            </w:tcMar>
            <w:vAlign w:val="center"/>
          </w:tcPr>
          <w:p w14:paraId="7410558F" w14:textId="77777777" w:rsidR="00AF0145" w:rsidRDefault="00A51C71">
            <w:pPr>
              <w:jc w:val="center"/>
            </w:pPr>
            <w:r>
              <w:t>Occurs repeatedly/ to be expected.</w:t>
            </w:r>
          </w:p>
        </w:tc>
      </w:tr>
      <w:tr w:rsidR="00AF0145" w14:paraId="74105597" w14:textId="77777777" w:rsidTr="00B7104B">
        <w:tc>
          <w:tcPr>
            <w:tcW w:w="2411" w:type="dxa"/>
            <w:tcBorders>
              <w:left w:val="single" w:sz="18" w:space="0" w:color="000000"/>
            </w:tcBorders>
            <w:tcMar>
              <w:top w:w="28" w:type="dxa"/>
              <w:left w:w="28" w:type="dxa"/>
              <w:bottom w:w="28" w:type="dxa"/>
              <w:right w:w="28" w:type="dxa"/>
            </w:tcMar>
            <w:vAlign w:val="center"/>
          </w:tcPr>
          <w:p w14:paraId="74105591" w14:textId="77777777" w:rsidR="00AF0145" w:rsidRDefault="00A51C71">
            <w:pPr>
              <w:jc w:val="center"/>
              <w:rPr>
                <w:b/>
              </w:rPr>
            </w:pPr>
            <w:r>
              <w:rPr>
                <w:b/>
              </w:rPr>
              <w:t>Serious Injury</w:t>
            </w:r>
          </w:p>
          <w:p w14:paraId="74105592" w14:textId="77777777" w:rsidR="00AF0145" w:rsidRDefault="00AF0145">
            <w:pPr>
              <w:jc w:val="center"/>
              <w:rPr>
                <w:b/>
              </w:rPr>
            </w:pPr>
          </w:p>
        </w:tc>
        <w:tc>
          <w:tcPr>
            <w:tcW w:w="7087" w:type="dxa"/>
            <w:tcBorders>
              <w:right w:val="single" w:sz="18" w:space="0" w:color="000000"/>
            </w:tcBorders>
            <w:tcMar>
              <w:top w:w="28" w:type="dxa"/>
              <w:left w:w="28" w:type="dxa"/>
              <w:bottom w:w="28" w:type="dxa"/>
              <w:right w:w="28" w:type="dxa"/>
            </w:tcMar>
            <w:vAlign w:val="center"/>
          </w:tcPr>
          <w:p w14:paraId="74105593" w14:textId="77777777" w:rsidR="00AF0145" w:rsidRDefault="00A51C71">
            <w:pPr>
              <w:jc w:val="center"/>
            </w:pPr>
            <w:r>
              <w:t>Injuries or ill health causing short-term disability/absences from work (over three days absence)</w:t>
            </w:r>
          </w:p>
        </w:tc>
        <w:tc>
          <w:tcPr>
            <w:tcW w:w="2977" w:type="dxa"/>
            <w:tcBorders>
              <w:left w:val="single" w:sz="18" w:space="0" w:color="000000"/>
            </w:tcBorders>
            <w:tcMar>
              <w:top w:w="28" w:type="dxa"/>
              <w:left w:w="28" w:type="dxa"/>
              <w:bottom w:w="28" w:type="dxa"/>
              <w:right w:w="28" w:type="dxa"/>
            </w:tcMar>
            <w:vAlign w:val="center"/>
          </w:tcPr>
          <w:p w14:paraId="74105594" w14:textId="77777777" w:rsidR="00AF0145" w:rsidRDefault="00A51C71">
            <w:pPr>
              <w:jc w:val="center"/>
              <w:rPr>
                <w:b/>
              </w:rPr>
            </w:pPr>
            <w:r>
              <w:rPr>
                <w:b/>
              </w:rPr>
              <w:t>Medium (possible)</w:t>
            </w:r>
          </w:p>
          <w:p w14:paraId="74105595" w14:textId="77777777" w:rsidR="00AF0145" w:rsidRDefault="00AF0145">
            <w:pPr>
              <w:jc w:val="center"/>
              <w:rPr>
                <w:b/>
              </w:rPr>
            </w:pPr>
          </w:p>
        </w:tc>
        <w:tc>
          <w:tcPr>
            <w:tcW w:w="3118" w:type="dxa"/>
            <w:tcBorders>
              <w:right w:val="single" w:sz="18" w:space="0" w:color="000000"/>
            </w:tcBorders>
            <w:tcMar>
              <w:top w:w="28" w:type="dxa"/>
              <w:left w:w="28" w:type="dxa"/>
              <w:bottom w:w="28" w:type="dxa"/>
              <w:right w:w="28" w:type="dxa"/>
            </w:tcMar>
            <w:vAlign w:val="center"/>
          </w:tcPr>
          <w:p w14:paraId="74105596" w14:textId="77777777" w:rsidR="00AF0145" w:rsidRDefault="00A51C71">
            <w:pPr>
              <w:jc w:val="center"/>
            </w:pPr>
            <w:r>
              <w:t>Moderate chance/could occur sometimes.</w:t>
            </w:r>
          </w:p>
        </w:tc>
      </w:tr>
      <w:tr w:rsidR="00AF0145" w14:paraId="7410559D" w14:textId="77777777" w:rsidTr="00B7104B">
        <w:tc>
          <w:tcPr>
            <w:tcW w:w="2411" w:type="dxa"/>
            <w:tcBorders>
              <w:left w:val="single" w:sz="18" w:space="0" w:color="000000"/>
              <w:bottom w:val="single" w:sz="18" w:space="0" w:color="000000"/>
            </w:tcBorders>
            <w:tcMar>
              <w:top w:w="28" w:type="dxa"/>
              <w:left w:w="28" w:type="dxa"/>
              <w:bottom w:w="28" w:type="dxa"/>
              <w:right w:w="28" w:type="dxa"/>
            </w:tcMar>
            <w:vAlign w:val="center"/>
          </w:tcPr>
          <w:p w14:paraId="74105598" w14:textId="77777777" w:rsidR="00AF0145" w:rsidRDefault="00A51C71">
            <w:pPr>
              <w:jc w:val="center"/>
              <w:rPr>
                <w:b/>
              </w:rPr>
            </w:pPr>
            <w:r>
              <w:rPr>
                <w:b/>
              </w:rPr>
              <w:t>Minor Injury</w:t>
            </w:r>
          </w:p>
          <w:p w14:paraId="74105599" w14:textId="77777777" w:rsidR="00AF0145" w:rsidRDefault="00AF0145">
            <w:pPr>
              <w:jc w:val="center"/>
              <w:rPr>
                <w:b/>
              </w:rPr>
            </w:pPr>
          </w:p>
        </w:tc>
        <w:tc>
          <w:tcPr>
            <w:tcW w:w="7087" w:type="dxa"/>
            <w:tcBorders>
              <w:bottom w:val="single" w:sz="18" w:space="0" w:color="000000"/>
              <w:right w:val="single" w:sz="18" w:space="0" w:color="000000"/>
            </w:tcBorders>
            <w:tcMar>
              <w:top w:w="28" w:type="dxa"/>
              <w:left w:w="28" w:type="dxa"/>
              <w:bottom w:w="28" w:type="dxa"/>
              <w:right w:w="28" w:type="dxa"/>
            </w:tcMar>
            <w:vAlign w:val="center"/>
          </w:tcPr>
          <w:p w14:paraId="7410559A" w14:textId="77777777" w:rsidR="00AF0145" w:rsidRDefault="00A51C71">
            <w:pPr>
              <w:jc w:val="center"/>
            </w:pPr>
            <w:r>
              <w:t>Injuries or ill health causing no significant long-term effects and no significant absence from work.</w:t>
            </w:r>
          </w:p>
        </w:tc>
        <w:tc>
          <w:tcPr>
            <w:tcW w:w="2977" w:type="dxa"/>
            <w:tcBorders>
              <w:left w:val="single" w:sz="18" w:space="0" w:color="000000"/>
              <w:bottom w:val="single" w:sz="18" w:space="0" w:color="000000"/>
            </w:tcBorders>
            <w:tcMar>
              <w:top w:w="28" w:type="dxa"/>
              <w:left w:w="28" w:type="dxa"/>
              <w:bottom w:w="28" w:type="dxa"/>
              <w:right w:w="28" w:type="dxa"/>
            </w:tcMar>
            <w:vAlign w:val="center"/>
          </w:tcPr>
          <w:p w14:paraId="7410559B" w14:textId="77777777" w:rsidR="00AF0145" w:rsidRDefault="00A51C71">
            <w:pPr>
              <w:jc w:val="center"/>
              <w:rPr>
                <w:b/>
              </w:rPr>
            </w:pPr>
            <w:r>
              <w:rPr>
                <w:b/>
              </w:rPr>
              <w:t>Low (unlikely)</w:t>
            </w:r>
          </w:p>
        </w:tc>
        <w:tc>
          <w:tcPr>
            <w:tcW w:w="3118" w:type="dxa"/>
            <w:tcBorders>
              <w:bottom w:val="single" w:sz="18" w:space="0" w:color="000000"/>
              <w:right w:val="single" w:sz="18" w:space="0" w:color="000000"/>
            </w:tcBorders>
            <w:tcMar>
              <w:top w:w="28" w:type="dxa"/>
              <w:left w:w="28" w:type="dxa"/>
              <w:bottom w:w="28" w:type="dxa"/>
              <w:right w:w="28" w:type="dxa"/>
            </w:tcMar>
            <w:vAlign w:val="center"/>
          </w:tcPr>
          <w:p w14:paraId="7410559C" w14:textId="77777777" w:rsidR="00AF0145" w:rsidRDefault="00A51C71">
            <w:pPr>
              <w:jc w:val="center"/>
            </w:pPr>
            <w:r>
              <w:t>Not Likely to occur</w:t>
            </w:r>
          </w:p>
        </w:tc>
      </w:tr>
    </w:tbl>
    <w:p w14:paraId="7410559E" w14:textId="77777777" w:rsidR="00AF0145" w:rsidRDefault="00A51C71" w:rsidP="00B7104B">
      <w:pPr>
        <w:spacing w:before="240" w:after="0"/>
        <w:jc w:val="center"/>
        <w:rPr>
          <w:b/>
          <w:sz w:val="28"/>
          <w:szCs w:val="28"/>
        </w:rPr>
      </w:pPr>
      <w:r>
        <w:rPr>
          <w:b/>
          <w:sz w:val="28"/>
          <w:szCs w:val="28"/>
        </w:rPr>
        <w:t>Table 2: Risk rating matrix: Potential severity of harm + Likelihood/ probability of Harm = Risk rating</w:t>
      </w:r>
    </w:p>
    <w:tbl>
      <w:tblPr>
        <w:tblStyle w:val="afa"/>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3"/>
        <w:gridCol w:w="3487"/>
        <w:gridCol w:w="3487"/>
        <w:gridCol w:w="4276"/>
      </w:tblGrid>
      <w:tr w:rsidR="00AF0145" w14:paraId="741055A3" w14:textId="77777777" w:rsidTr="00B7104B">
        <w:tc>
          <w:tcPr>
            <w:tcW w:w="4343" w:type="dxa"/>
            <w:tcMar>
              <w:top w:w="28" w:type="dxa"/>
              <w:left w:w="28" w:type="dxa"/>
              <w:bottom w:w="28" w:type="dxa"/>
              <w:right w:w="28" w:type="dxa"/>
            </w:tcMar>
            <w:vAlign w:val="center"/>
          </w:tcPr>
          <w:p w14:paraId="7410559F" w14:textId="77777777" w:rsidR="00AF0145" w:rsidRDefault="00AF0145"/>
        </w:tc>
        <w:tc>
          <w:tcPr>
            <w:tcW w:w="3487" w:type="dxa"/>
            <w:tcBorders>
              <w:bottom w:val="single" w:sz="18" w:space="0" w:color="000000"/>
            </w:tcBorders>
            <w:shd w:val="clear" w:color="auto" w:fill="00FFFF"/>
            <w:tcMar>
              <w:top w:w="28" w:type="dxa"/>
              <w:left w:w="28" w:type="dxa"/>
              <w:bottom w:w="28" w:type="dxa"/>
              <w:right w:w="28" w:type="dxa"/>
            </w:tcMar>
            <w:vAlign w:val="center"/>
          </w:tcPr>
          <w:p w14:paraId="741055A0" w14:textId="77777777" w:rsidR="00AF0145" w:rsidRDefault="00A51C71">
            <w:pPr>
              <w:jc w:val="center"/>
              <w:rPr>
                <w:b/>
              </w:rPr>
            </w:pPr>
            <w:r>
              <w:rPr>
                <w:b/>
              </w:rPr>
              <w:t>High (Likely/Probable)</w:t>
            </w:r>
          </w:p>
        </w:tc>
        <w:tc>
          <w:tcPr>
            <w:tcW w:w="3487" w:type="dxa"/>
            <w:tcBorders>
              <w:bottom w:val="single" w:sz="18" w:space="0" w:color="000000"/>
            </w:tcBorders>
            <w:shd w:val="clear" w:color="auto" w:fill="00FFFF"/>
            <w:tcMar>
              <w:top w:w="28" w:type="dxa"/>
              <w:left w:w="28" w:type="dxa"/>
              <w:bottom w:w="28" w:type="dxa"/>
              <w:right w:w="28" w:type="dxa"/>
            </w:tcMar>
            <w:vAlign w:val="center"/>
          </w:tcPr>
          <w:p w14:paraId="741055A1" w14:textId="77777777" w:rsidR="00AF0145" w:rsidRDefault="00A51C71">
            <w:pPr>
              <w:jc w:val="center"/>
              <w:rPr>
                <w:b/>
              </w:rPr>
            </w:pPr>
            <w:r>
              <w:rPr>
                <w:b/>
              </w:rPr>
              <w:t>Medium (Possible)</w:t>
            </w:r>
          </w:p>
        </w:tc>
        <w:tc>
          <w:tcPr>
            <w:tcW w:w="4276" w:type="dxa"/>
            <w:tcBorders>
              <w:bottom w:val="single" w:sz="18" w:space="0" w:color="000000"/>
            </w:tcBorders>
            <w:shd w:val="clear" w:color="auto" w:fill="00FFFF"/>
            <w:tcMar>
              <w:top w:w="28" w:type="dxa"/>
              <w:left w:w="28" w:type="dxa"/>
              <w:bottom w:w="28" w:type="dxa"/>
              <w:right w:w="28" w:type="dxa"/>
            </w:tcMar>
            <w:vAlign w:val="center"/>
          </w:tcPr>
          <w:p w14:paraId="741055A2" w14:textId="77777777" w:rsidR="00AF0145" w:rsidRDefault="00A51C71">
            <w:pPr>
              <w:jc w:val="center"/>
              <w:rPr>
                <w:b/>
              </w:rPr>
            </w:pPr>
            <w:r>
              <w:rPr>
                <w:b/>
              </w:rPr>
              <w:t>Low (Unlikely)</w:t>
            </w:r>
          </w:p>
        </w:tc>
      </w:tr>
      <w:tr w:rsidR="00AF0145" w14:paraId="741055A8" w14:textId="77777777" w:rsidTr="00B7104B">
        <w:tc>
          <w:tcPr>
            <w:tcW w:w="4343" w:type="dxa"/>
            <w:tcBorders>
              <w:right w:val="single" w:sz="18" w:space="0" w:color="000000"/>
            </w:tcBorders>
            <w:shd w:val="clear" w:color="auto" w:fill="FFFF00"/>
            <w:tcMar>
              <w:top w:w="28" w:type="dxa"/>
              <w:left w:w="28" w:type="dxa"/>
              <w:bottom w:w="28" w:type="dxa"/>
              <w:right w:w="28" w:type="dxa"/>
            </w:tcMar>
            <w:vAlign w:val="center"/>
          </w:tcPr>
          <w:p w14:paraId="741055A4" w14:textId="77777777" w:rsidR="00AF0145" w:rsidRDefault="00A51C71" w:rsidP="00B7104B">
            <w:pPr>
              <w:rPr>
                <w:b/>
              </w:rPr>
            </w:pPr>
            <w:r>
              <w:rPr>
                <w:b/>
              </w:rPr>
              <w:t>Fatal/Major Injury</w:t>
            </w:r>
          </w:p>
        </w:tc>
        <w:tc>
          <w:tcPr>
            <w:tcW w:w="3487" w:type="dxa"/>
            <w:tcBorders>
              <w:top w:val="single" w:sz="18" w:space="0" w:color="000000"/>
              <w:left w:val="single" w:sz="18" w:space="0" w:color="000000"/>
            </w:tcBorders>
            <w:shd w:val="clear" w:color="auto" w:fill="FF0000"/>
            <w:tcMar>
              <w:top w:w="28" w:type="dxa"/>
              <w:left w:w="28" w:type="dxa"/>
              <w:bottom w:w="28" w:type="dxa"/>
              <w:right w:w="28" w:type="dxa"/>
            </w:tcMar>
            <w:vAlign w:val="center"/>
          </w:tcPr>
          <w:p w14:paraId="741055A5" w14:textId="77777777" w:rsidR="00AF0145" w:rsidRDefault="00A51C71">
            <w:pPr>
              <w:jc w:val="center"/>
              <w:rPr>
                <w:b/>
              </w:rPr>
            </w:pPr>
            <w:r>
              <w:rPr>
                <w:b/>
              </w:rPr>
              <w:t>VERY HIGH</w:t>
            </w:r>
          </w:p>
        </w:tc>
        <w:tc>
          <w:tcPr>
            <w:tcW w:w="3487" w:type="dxa"/>
            <w:tcBorders>
              <w:top w:val="single" w:sz="18" w:space="0" w:color="000000"/>
            </w:tcBorders>
            <w:shd w:val="clear" w:color="auto" w:fill="FF0000"/>
            <w:tcMar>
              <w:top w:w="28" w:type="dxa"/>
              <w:left w:w="28" w:type="dxa"/>
              <w:bottom w:w="28" w:type="dxa"/>
              <w:right w:w="28" w:type="dxa"/>
            </w:tcMar>
            <w:vAlign w:val="center"/>
          </w:tcPr>
          <w:p w14:paraId="741055A6" w14:textId="77777777" w:rsidR="00AF0145" w:rsidRDefault="00A51C71">
            <w:pPr>
              <w:jc w:val="center"/>
              <w:rPr>
                <w:b/>
              </w:rPr>
            </w:pPr>
            <w:r>
              <w:rPr>
                <w:b/>
              </w:rPr>
              <w:t>HIGH</w:t>
            </w:r>
          </w:p>
        </w:tc>
        <w:tc>
          <w:tcPr>
            <w:tcW w:w="4276" w:type="dxa"/>
            <w:tcBorders>
              <w:top w:val="single" w:sz="18" w:space="0" w:color="000000"/>
            </w:tcBorders>
            <w:shd w:val="clear" w:color="auto" w:fill="FFC000"/>
            <w:tcMar>
              <w:top w:w="28" w:type="dxa"/>
              <w:left w:w="28" w:type="dxa"/>
              <w:bottom w:w="28" w:type="dxa"/>
              <w:right w:w="28" w:type="dxa"/>
            </w:tcMar>
            <w:vAlign w:val="center"/>
          </w:tcPr>
          <w:p w14:paraId="741055A7" w14:textId="77777777" w:rsidR="00AF0145" w:rsidRDefault="00A51C71">
            <w:pPr>
              <w:jc w:val="center"/>
              <w:rPr>
                <w:b/>
              </w:rPr>
            </w:pPr>
            <w:r>
              <w:rPr>
                <w:b/>
              </w:rPr>
              <w:t>MEDIUM</w:t>
            </w:r>
          </w:p>
        </w:tc>
      </w:tr>
      <w:tr w:rsidR="00AF0145" w14:paraId="741055AD" w14:textId="77777777" w:rsidTr="00B7104B">
        <w:tc>
          <w:tcPr>
            <w:tcW w:w="4343" w:type="dxa"/>
            <w:tcBorders>
              <w:right w:val="single" w:sz="18" w:space="0" w:color="000000"/>
            </w:tcBorders>
            <w:shd w:val="clear" w:color="auto" w:fill="FFFF00"/>
            <w:tcMar>
              <w:top w:w="28" w:type="dxa"/>
              <w:left w:w="28" w:type="dxa"/>
              <w:bottom w:w="28" w:type="dxa"/>
              <w:right w:w="28" w:type="dxa"/>
            </w:tcMar>
            <w:vAlign w:val="center"/>
          </w:tcPr>
          <w:p w14:paraId="741055A9" w14:textId="77777777" w:rsidR="00AF0145" w:rsidRDefault="00A51C71" w:rsidP="00B7104B">
            <w:pPr>
              <w:rPr>
                <w:b/>
              </w:rPr>
            </w:pPr>
            <w:r>
              <w:rPr>
                <w:b/>
              </w:rPr>
              <w:t>Serious Injury</w:t>
            </w:r>
          </w:p>
        </w:tc>
        <w:tc>
          <w:tcPr>
            <w:tcW w:w="3487" w:type="dxa"/>
            <w:tcBorders>
              <w:left w:val="single" w:sz="18" w:space="0" w:color="000000"/>
            </w:tcBorders>
            <w:shd w:val="clear" w:color="auto" w:fill="FF0000"/>
            <w:tcMar>
              <w:top w:w="28" w:type="dxa"/>
              <w:left w:w="28" w:type="dxa"/>
              <w:bottom w:w="28" w:type="dxa"/>
              <w:right w:w="28" w:type="dxa"/>
            </w:tcMar>
            <w:vAlign w:val="center"/>
          </w:tcPr>
          <w:p w14:paraId="741055AA" w14:textId="77777777" w:rsidR="00AF0145" w:rsidRDefault="00A51C71">
            <w:pPr>
              <w:jc w:val="center"/>
              <w:rPr>
                <w:b/>
              </w:rPr>
            </w:pPr>
            <w:r>
              <w:rPr>
                <w:b/>
              </w:rPr>
              <w:t>HIGH</w:t>
            </w:r>
          </w:p>
        </w:tc>
        <w:tc>
          <w:tcPr>
            <w:tcW w:w="3487" w:type="dxa"/>
            <w:shd w:val="clear" w:color="auto" w:fill="FFC000"/>
            <w:tcMar>
              <w:top w:w="28" w:type="dxa"/>
              <w:left w:w="28" w:type="dxa"/>
              <w:bottom w:w="28" w:type="dxa"/>
              <w:right w:w="28" w:type="dxa"/>
            </w:tcMar>
            <w:vAlign w:val="center"/>
          </w:tcPr>
          <w:p w14:paraId="741055AB" w14:textId="77777777" w:rsidR="00AF0145" w:rsidRDefault="00A51C71">
            <w:pPr>
              <w:jc w:val="center"/>
              <w:rPr>
                <w:b/>
              </w:rPr>
            </w:pPr>
            <w:r>
              <w:rPr>
                <w:b/>
              </w:rPr>
              <w:t>MEDIUM</w:t>
            </w:r>
          </w:p>
        </w:tc>
        <w:tc>
          <w:tcPr>
            <w:tcW w:w="4276" w:type="dxa"/>
            <w:shd w:val="clear" w:color="auto" w:fill="00B050"/>
            <w:tcMar>
              <w:top w:w="28" w:type="dxa"/>
              <w:left w:w="28" w:type="dxa"/>
              <w:bottom w:w="28" w:type="dxa"/>
              <w:right w:w="28" w:type="dxa"/>
            </w:tcMar>
            <w:vAlign w:val="center"/>
          </w:tcPr>
          <w:p w14:paraId="741055AC" w14:textId="77777777" w:rsidR="00AF0145" w:rsidRDefault="00A51C71">
            <w:pPr>
              <w:jc w:val="center"/>
              <w:rPr>
                <w:b/>
              </w:rPr>
            </w:pPr>
            <w:r>
              <w:rPr>
                <w:b/>
              </w:rPr>
              <w:t>LOW</w:t>
            </w:r>
          </w:p>
        </w:tc>
      </w:tr>
      <w:tr w:rsidR="00AF0145" w14:paraId="741055B2" w14:textId="77777777" w:rsidTr="00B7104B">
        <w:tc>
          <w:tcPr>
            <w:tcW w:w="4343" w:type="dxa"/>
            <w:tcBorders>
              <w:right w:val="single" w:sz="18" w:space="0" w:color="000000"/>
            </w:tcBorders>
            <w:shd w:val="clear" w:color="auto" w:fill="FFFF00"/>
            <w:tcMar>
              <w:top w:w="28" w:type="dxa"/>
              <w:left w:w="28" w:type="dxa"/>
              <w:bottom w:w="28" w:type="dxa"/>
              <w:right w:w="28" w:type="dxa"/>
            </w:tcMar>
            <w:vAlign w:val="center"/>
          </w:tcPr>
          <w:p w14:paraId="741055AE" w14:textId="77777777" w:rsidR="00AF0145" w:rsidRDefault="00A51C71" w:rsidP="00B7104B">
            <w:pPr>
              <w:rPr>
                <w:b/>
              </w:rPr>
            </w:pPr>
            <w:r>
              <w:rPr>
                <w:b/>
              </w:rPr>
              <w:t>Minor Injury</w:t>
            </w:r>
          </w:p>
        </w:tc>
        <w:tc>
          <w:tcPr>
            <w:tcW w:w="3487" w:type="dxa"/>
            <w:tcBorders>
              <w:left w:val="single" w:sz="18" w:space="0" w:color="000000"/>
            </w:tcBorders>
            <w:shd w:val="clear" w:color="auto" w:fill="FFC000"/>
            <w:tcMar>
              <w:top w:w="28" w:type="dxa"/>
              <w:left w:w="28" w:type="dxa"/>
              <w:bottom w:w="28" w:type="dxa"/>
              <w:right w:w="28" w:type="dxa"/>
            </w:tcMar>
            <w:vAlign w:val="center"/>
          </w:tcPr>
          <w:p w14:paraId="741055AF" w14:textId="77777777" w:rsidR="00AF0145" w:rsidRDefault="00A51C71">
            <w:pPr>
              <w:jc w:val="center"/>
              <w:rPr>
                <w:b/>
              </w:rPr>
            </w:pPr>
            <w:r>
              <w:rPr>
                <w:b/>
              </w:rPr>
              <w:t>MEDIUM</w:t>
            </w:r>
          </w:p>
        </w:tc>
        <w:tc>
          <w:tcPr>
            <w:tcW w:w="3487" w:type="dxa"/>
            <w:shd w:val="clear" w:color="auto" w:fill="00B050"/>
            <w:tcMar>
              <w:top w:w="28" w:type="dxa"/>
              <w:left w:w="28" w:type="dxa"/>
              <w:bottom w:w="28" w:type="dxa"/>
              <w:right w:w="28" w:type="dxa"/>
            </w:tcMar>
            <w:vAlign w:val="center"/>
          </w:tcPr>
          <w:p w14:paraId="741055B0" w14:textId="77777777" w:rsidR="00AF0145" w:rsidRDefault="00A51C71">
            <w:pPr>
              <w:jc w:val="center"/>
              <w:rPr>
                <w:b/>
              </w:rPr>
            </w:pPr>
            <w:r>
              <w:rPr>
                <w:b/>
              </w:rPr>
              <w:t>LOW</w:t>
            </w:r>
          </w:p>
        </w:tc>
        <w:tc>
          <w:tcPr>
            <w:tcW w:w="4276" w:type="dxa"/>
            <w:shd w:val="clear" w:color="auto" w:fill="00B050"/>
            <w:tcMar>
              <w:top w:w="28" w:type="dxa"/>
              <w:left w:w="28" w:type="dxa"/>
              <w:bottom w:w="28" w:type="dxa"/>
              <w:right w:w="28" w:type="dxa"/>
            </w:tcMar>
            <w:vAlign w:val="center"/>
          </w:tcPr>
          <w:p w14:paraId="741055B1" w14:textId="77777777" w:rsidR="00AF0145" w:rsidRDefault="00A51C71">
            <w:pPr>
              <w:jc w:val="center"/>
              <w:rPr>
                <w:b/>
              </w:rPr>
            </w:pPr>
            <w:r>
              <w:rPr>
                <w:b/>
              </w:rPr>
              <w:t>LOW</w:t>
            </w:r>
          </w:p>
        </w:tc>
      </w:tr>
    </w:tbl>
    <w:p w14:paraId="741055B3" w14:textId="77777777" w:rsidR="00AF0145" w:rsidRDefault="00A51C71" w:rsidP="00B7104B">
      <w:pPr>
        <w:spacing w:before="240" w:after="0"/>
        <w:jc w:val="center"/>
        <w:rPr>
          <w:b/>
          <w:sz w:val="28"/>
          <w:szCs w:val="28"/>
        </w:rPr>
      </w:pPr>
      <w:r>
        <w:rPr>
          <w:b/>
          <w:sz w:val="28"/>
          <w:szCs w:val="28"/>
        </w:rPr>
        <w:t>Table 3: Action required: Key to ranking and what action to take</w:t>
      </w:r>
    </w:p>
    <w:tbl>
      <w:tblPr>
        <w:tblStyle w:val="afb"/>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13324"/>
      </w:tblGrid>
      <w:tr w:rsidR="00AF0145" w14:paraId="741055B7" w14:textId="77777777" w:rsidTr="00B7104B">
        <w:tc>
          <w:tcPr>
            <w:tcW w:w="2269" w:type="dxa"/>
            <w:shd w:val="clear" w:color="auto" w:fill="FF0000"/>
            <w:tcMar>
              <w:top w:w="28" w:type="dxa"/>
              <w:left w:w="28" w:type="dxa"/>
              <w:bottom w:w="28" w:type="dxa"/>
              <w:right w:w="28" w:type="dxa"/>
            </w:tcMar>
            <w:vAlign w:val="center"/>
          </w:tcPr>
          <w:p w14:paraId="741055B5" w14:textId="77777777" w:rsidR="00AF0145" w:rsidRDefault="00A51C71" w:rsidP="00B7104B">
            <w:r>
              <w:rPr>
                <w:b/>
              </w:rPr>
              <w:t>VERY HIGH</w:t>
            </w:r>
            <w:r>
              <w:t xml:space="preserve"> Risk</w:t>
            </w:r>
          </w:p>
        </w:tc>
        <w:tc>
          <w:tcPr>
            <w:tcW w:w="13324" w:type="dxa"/>
            <w:tcMar>
              <w:top w:w="28" w:type="dxa"/>
              <w:left w:w="28" w:type="dxa"/>
              <w:bottom w:w="28" w:type="dxa"/>
              <w:right w:w="28" w:type="dxa"/>
            </w:tcMar>
            <w:vAlign w:val="center"/>
          </w:tcPr>
          <w:p w14:paraId="741055B6" w14:textId="77777777" w:rsidR="00AF0145" w:rsidRDefault="00A51C71">
            <w:r>
              <w:t>STOP ACTIVITY! Take action to reassess the work/activity and apply reduction hierarchy before proceeding.</w:t>
            </w:r>
          </w:p>
        </w:tc>
      </w:tr>
      <w:tr w:rsidR="00AF0145" w14:paraId="741055BB" w14:textId="77777777" w:rsidTr="00B7104B">
        <w:tc>
          <w:tcPr>
            <w:tcW w:w="2269" w:type="dxa"/>
            <w:shd w:val="clear" w:color="auto" w:fill="FF0000"/>
            <w:tcMar>
              <w:top w:w="28" w:type="dxa"/>
              <w:left w:w="28" w:type="dxa"/>
              <w:bottom w:w="28" w:type="dxa"/>
              <w:right w:w="28" w:type="dxa"/>
            </w:tcMar>
            <w:vAlign w:val="center"/>
          </w:tcPr>
          <w:p w14:paraId="741055B9" w14:textId="23E0081E" w:rsidR="00AF0145" w:rsidRDefault="00A51C71" w:rsidP="00B7104B">
            <w:r>
              <w:rPr>
                <w:b/>
              </w:rPr>
              <w:t xml:space="preserve">HIGH </w:t>
            </w:r>
            <w:r>
              <w:t>Risk</w:t>
            </w:r>
          </w:p>
        </w:tc>
        <w:tc>
          <w:tcPr>
            <w:tcW w:w="13324" w:type="dxa"/>
            <w:tcMar>
              <w:top w:w="28" w:type="dxa"/>
              <w:left w:w="28" w:type="dxa"/>
              <w:bottom w:w="28" w:type="dxa"/>
              <w:right w:w="28" w:type="dxa"/>
            </w:tcMar>
            <w:vAlign w:val="center"/>
          </w:tcPr>
          <w:p w14:paraId="741055BA" w14:textId="77777777" w:rsidR="00AF0145" w:rsidRDefault="00A51C71">
            <w:r>
              <w:t>Action MUST be taken as soon as possible to reduce the risks and before activity is allowed to continue.</w:t>
            </w:r>
          </w:p>
        </w:tc>
      </w:tr>
      <w:tr w:rsidR="00AF0145" w14:paraId="741055BF" w14:textId="77777777" w:rsidTr="00B7104B">
        <w:tc>
          <w:tcPr>
            <w:tcW w:w="2269" w:type="dxa"/>
            <w:shd w:val="clear" w:color="auto" w:fill="FFC000"/>
            <w:tcMar>
              <w:top w:w="28" w:type="dxa"/>
              <w:left w:w="28" w:type="dxa"/>
              <w:bottom w:w="28" w:type="dxa"/>
              <w:right w:w="28" w:type="dxa"/>
            </w:tcMar>
            <w:vAlign w:val="center"/>
          </w:tcPr>
          <w:p w14:paraId="741055BD" w14:textId="77777777" w:rsidR="00AF0145" w:rsidRDefault="00A51C71" w:rsidP="00B7104B">
            <w:r>
              <w:rPr>
                <w:b/>
              </w:rPr>
              <w:t>MEDIUM</w:t>
            </w:r>
            <w:r>
              <w:t xml:space="preserve"> Risk</w:t>
            </w:r>
          </w:p>
        </w:tc>
        <w:tc>
          <w:tcPr>
            <w:tcW w:w="13324" w:type="dxa"/>
            <w:tcMar>
              <w:top w:w="28" w:type="dxa"/>
              <w:left w:w="28" w:type="dxa"/>
              <w:bottom w:w="28" w:type="dxa"/>
              <w:right w:w="28" w:type="dxa"/>
            </w:tcMar>
            <w:vAlign w:val="center"/>
          </w:tcPr>
          <w:p w14:paraId="741055BE" w14:textId="77777777" w:rsidR="00AF0145" w:rsidRDefault="00A51C71">
            <w:r>
              <w:t>Implement all additional precautions that are not unreasonably costly or troublesome within an agreed timeframe. Reduce risk to a tolerable level.</w:t>
            </w:r>
          </w:p>
        </w:tc>
      </w:tr>
      <w:tr w:rsidR="00AF0145" w14:paraId="741055C3" w14:textId="77777777" w:rsidTr="00B7104B">
        <w:tc>
          <w:tcPr>
            <w:tcW w:w="2269" w:type="dxa"/>
            <w:shd w:val="clear" w:color="auto" w:fill="00B050"/>
            <w:tcMar>
              <w:top w:w="28" w:type="dxa"/>
              <w:left w:w="28" w:type="dxa"/>
              <w:bottom w:w="28" w:type="dxa"/>
              <w:right w:w="28" w:type="dxa"/>
            </w:tcMar>
            <w:vAlign w:val="center"/>
          </w:tcPr>
          <w:p w14:paraId="741055C1" w14:textId="77777777" w:rsidR="00AF0145" w:rsidRDefault="00A51C71" w:rsidP="00B7104B">
            <w:r>
              <w:rPr>
                <w:b/>
              </w:rPr>
              <w:t>LOW</w:t>
            </w:r>
            <w:r>
              <w:t xml:space="preserve"> Risk</w:t>
            </w:r>
          </w:p>
        </w:tc>
        <w:tc>
          <w:tcPr>
            <w:tcW w:w="13324" w:type="dxa"/>
            <w:tcMar>
              <w:top w:w="28" w:type="dxa"/>
              <w:left w:w="28" w:type="dxa"/>
              <w:bottom w:w="28" w:type="dxa"/>
              <w:right w:w="28" w:type="dxa"/>
            </w:tcMar>
            <w:vAlign w:val="center"/>
          </w:tcPr>
          <w:p w14:paraId="741055C2" w14:textId="77777777" w:rsidR="00AF0145" w:rsidRDefault="00A51C71">
            <w:r>
              <w:t>Monitor and review your rolling programme.</w:t>
            </w:r>
          </w:p>
        </w:tc>
      </w:tr>
    </w:tbl>
    <w:p w14:paraId="741055C5" w14:textId="77777777" w:rsidR="00AF0145" w:rsidRDefault="00AF0145"/>
    <w:sectPr w:rsidR="00AF0145">
      <w:headerReference w:type="default" r:id="rId42"/>
      <w:footerReference w:type="default" r:id="rId43"/>
      <w:pgSz w:w="16838" w:h="11906" w:orient="landscape"/>
      <w:pgMar w:top="1417"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0C737" w14:textId="77777777" w:rsidR="007E5AE0" w:rsidRDefault="007E5AE0">
      <w:pPr>
        <w:spacing w:after="0" w:line="240" w:lineRule="auto"/>
      </w:pPr>
      <w:r>
        <w:separator/>
      </w:r>
    </w:p>
  </w:endnote>
  <w:endnote w:type="continuationSeparator" w:id="0">
    <w:p w14:paraId="7596E3F5" w14:textId="77777777" w:rsidR="007E5AE0" w:rsidRDefault="007E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888647"/>
      <w:docPartObj>
        <w:docPartGallery w:val="Page Numbers (Bottom of Page)"/>
        <w:docPartUnique/>
      </w:docPartObj>
    </w:sdtPr>
    <w:sdtEndPr>
      <w:rPr>
        <w:noProof/>
      </w:rPr>
    </w:sdtEndPr>
    <w:sdtContent>
      <w:p w14:paraId="2E3C05CB" w14:textId="3B5807C8" w:rsidR="0011339C" w:rsidRDefault="0011339C">
        <w:pPr>
          <w:pStyle w:val="Footer"/>
        </w:pPr>
        <w:r>
          <w:t xml:space="preserve">Page | </w:t>
        </w:r>
        <w:r>
          <w:fldChar w:fldCharType="begin"/>
        </w:r>
        <w:r>
          <w:instrText xml:space="preserve"> PAGE   \* MERGEFORMAT </w:instrText>
        </w:r>
        <w:r>
          <w:fldChar w:fldCharType="separate"/>
        </w:r>
        <w:r w:rsidR="001A010F">
          <w:rPr>
            <w:noProof/>
          </w:rPr>
          <w:t>1</w:t>
        </w:r>
        <w:r>
          <w:rPr>
            <w:noProof/>
          </w:rPr>
          <w:fldChar w:fldCharType="end"/>
        </w:r>
      </w:p>
    </w:sdtContent>
  </w:sdt>
  <w:p w14:paraId="741055D0" w14:textId="77777777" w:rsidR="0011339C" w:rsidRDefault="0011339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109B4" w14:textId="77777777" w:rsidR="007E5AE0" w:rsidRDefault="007E5AE0">
      <w:pPr>
        <w:spacing w:after="0" w:line="240" w:lineRule="auto"/>
      </w:pPr>
      <w:r>
        <w:separator/>
      </w:r>
    </w:p>
  </w:footnote>
  <w:footnote w:type="continuationSeparator" w:id="0">
    <w:p w14:paraId="439C6DB5" w14:textId="77777777" w:rsidR="007E5AE0" w:rsidRDefault="007E5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55CA" w14:textId="284CB298" w:rsidR="0011339C" w:rsidRDefault="0011339C" w:rsidP="00594F03">
    <w:pPr>
      <w:pBdr>
        <w:top w:val="nil"/>
        <w:left w:val="nil"/>
        <w:bottom w:val="nil"/>
        <w:right w:val="nil"/>
        <w:between w:val="nil"/>
      </w:pBdr>
      <w:tabs>
        <w:tab w:val="center" w:pos="4513"/>
        <w:tab w:val="right" w:pos="9026"/>
      </w:tabs>
      <w:spacing w:after="0" w:line="240" w:lineRule="auto"/>
      <w:rPr>
        <w:rFonts w:ascii="Arial" w:eastAsia="Arial" w:hAnsi="Arial" w:cs="Arial"/>
      </w:rPr>
    </w:pPr>
    <w:r>
      <w:rPr>
        <w:rFonts w:ascii="Arial" w:eastAsia="Arial" w:hAnsi="Arial" w:cs="Arial"/>
        <w:sz w:val="18"/>
        <w:szCs w:val="18"/>
      </w:rPr>
      <w:t>Delegated Services Intellectual Property. Use or copying in whole or in part is only allowed with the express permission of the CEO.</w:t>
    </w:r>
    <w:r w:rsidR="0031117E">
      <w:rPr>
        <w:rFonts w:ascii="Arial" w:eastAsia="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6092"/>
    <w:multiLevelType w:val="multilevel"/>
    <w:tmpl w:val="2DD47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77B355B"/>
    <w:multiLevelType w:val="multilevel"/>
    <w:tmpl w:val="2F78556C"/>
    <w:lvl w:ilvl="0">
      <w:start w:val="1"/>
      <w:numFmt w:val="bullet"/>
      <w:lvlText w:val="●"/>
      <w:lvlJc w:val="left"/>
      <w:pPr>
        <w:ind w:left="804" w:hanging="358"/>
      </w:pPr>
      <w:rPr>
        <w:rFonts w:ascii="Noto Sans Symbols" w:eastAsia="Noto Sans Symbols" w:hAnsi="Noto Sans Symbols" w:cs="Noto Sans Symbols"/>
      </w:rPr>
    </w:lvl>
    <w:lvl w:ilvl="1">
      <w:start w:val="1"/>
      <w:numFmt w:val="bullet"/>
      <w:lvlText w:val="o"/>
      <w:lvlJc w:val="left"/>
      <w:pPr>
        <w:ind w:left="1524" w:hanging="360"/>
      </w:pPr>
      <w:rPr>
        <w:rFonts w:ascii="Courier New" w:eastAsia="Courier New" w:hAnsi="Courier New" w:cs="Courier New"/>
      </w:rPr>
    </w:lvl>
    <w:lvl w:ilvl="2">
      <w:start w:val="1"/>
      <w:numFmt w:val="bullet"/>
      <w:lvlText w:val="▪"/>
      <w:lvlJc w:val="left"/>
      <w:pPr>
        <w:ind w:left="2244" w:hanging="360"/>
      </w:pPr>
      <w:rPr>
        <w:rFonts w:ascii="Noto Sans Symbols" w:eastAsia="Noto Sans Symbols" w:hAnsi="Noto Sans Symbols" w:cs="Noto Sans Symbols"/>
      </w:rPr>
    </w:lvl>
    <w:lvl w:ilvl="3">
      <w:start w:val="1"/>
      <w:numFmt w:val="bullet"/>
      <w:lvlText w:val="●"/>
      <w:lvlJc w:val="left"/>
      <w:pPr>
        <w:ind w:left="2964" w:hanging="360"/>
      </w:pPr>
      <w:rPr>
        <w:rFonts w:ascii="Noto Sans Symbols" w:eastAsia="Noto Sans Symbols" w:hAnsi="Noto Sans Symbols" w:cs="Noto Sans Symbols"/>
      </w:rPr>
    </w:lvl>
    <w:lvl w:ilvl="4">
      <w:start w:val="1"/>
      <w:numFmt w:val="bullet"/>
      <w:lvlText w:val="o"/>
      <w:lvlJc w:val="left"/>
      <w:pPr>
        <w:ind w:left="3684" w:hanging="360"/>
      </w:pPr>
      <w:rPr>
        <w:rFonts w:ascii="Courier New" w:eastAsia="Courier New" w:hAnsi="Courier New" w:cs="Courier New"/>
      </w:rPr>
    </w:lvl>
    <w:lvl w:ilvl="5">
      <w:start w:val="1"/>
      <w:numFmt w:val="bullet"/>
      <w:lvlText w:val="▪"/>
      <w:lvlJc w:val="left"/>
      <w:pPr>
        <w:ind w:left="4404" w:hanging="360"/>
      </w:pPr>
      <w:rPr>
        <w:rFonts w:ascii="Noto Sans Symbols" w:eastAsia="Noto Sans Symbols" w:hAnsi="Noto Sans Symbols" w:cs="Noto Sans Symbols"/>
      </w:rPr>
    </w:lvl>
    <w:lvl w:ilvl="6">
      <w:start w:val="1"/>
      <w:numFmt w:val="bullet"/>
      <w:lvlText w:val="●"/>
      <w:lvlJc w:val="left"/>
      <w:pPr>
        <w:ind w:left="5124" w:hanging="360"/>
      </w:pPr>
      <w:rPr>
        <w:rFonts w:ascii="Noto Sans Symbols" w:eastAsia="Noto Sans Symbols" w:hAnsi="Noto Sans Symbols" w:cs="Noto Sans Symbols"/>
      </w:rPr>
    </w:lvl>
    <w:lvl w:ilvl="7">
      <w:start w:val="1"/>
      <w:numFmt w:val="bullet"/>
      <w:lvlText w:val="o"/>
      <w:lvlJc w:val="left"/>
      <w:pPr>
        <w:ind w:left="5844" w:hanging="360"/>
      </w:pPr>
      <w:rPr>
        <w:rFonts w:ascii="Courier New" w:eastAsia="Courier New" w:hAnsi="Courier New" w:cs="Courier New"/>
      </w:rPr>
    </w:lvl>
    <w:lvl w:ilvl="8">
      <w:start w:val="1"/>
      <w:numFmt w:val="bullet"/>
      <w:lvlText w:val="▪"/>
      <w:lvlJc w:val="left"/>
      <w:pPr>
        <w:ind w:left="6564" w:hanging="360"/>
      </w:pPr>
      <w:rPr>
        <w:rFonts w:ascii="Noto Sans Symbols" w:eastAsia="Noto Sans Symbols" w:hAnsi="Noto Sans Symbols" w:cs="Noto Sans Symbols"/>
      </w:rPr>
    </w:lvl>
  </w:abstractNum>
  <w:abstractNum w:abstractNumId="2">
    <w:nsid w:val="12770C00"/>
    <w:multiLevelType w:val="multilevel"/>
    <w:tmpl w:val="F618A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28E09A0"/>
    <w:multiLevelType w:val="multilevel"/>
    <w:tmpl w:val="F35EE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EC4D47"/>
    <w:multiLevelType w:val="hybridMultilevel"/>
    <w:tmpl w:val="6414E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754B82"/>
    <w:multiLevelType w:val="multilevel"/>
    <w:tmpl w:val="FFD2A9A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900"/>
        </w:tabs>
        <w:ind w:left="900" w:hanging="360"/>
      </w:pPr>
      <w:rPr>
        <w:rFonts w:ascii="Symbol" w:hAnsi="Symbol" w:hint="default"/>
        <w:sz w:val="20"/>
      </w:rPr>
    </w:lvl>
    <w:lvl w:ilvl="4" w:tentative="1">
      <w:start w:val="1"/>
      <w:numFmt w:val="bullet"/>
      <w:lvlText w:val=""/>
      <w:lvlJc w:val="left"/>
      <w:pPr>
        <w:tabs>
          <w:tab w:val="num" w:pos="1620"/>
        </w:tabs>
        <w:ind w:left="1620" w:hanging="360"/>
      </w:pPr>
      <w:rPr>
        <w:rFonts w:ascii="Symbol" w:hAnsi="Symbol" w:hint="default"/>
        <w:sz w:val="20"/>
      </w:rPr>
    </w:lvl>
    <w:lvl w:ilvl="5" w:tentative="1">
      <w:start w:val="1"/>
      <w:numFmt w:val="bullet"/>
      <w:lvlText w:val=""/>
      <w:lvlJc w:val="left"/>
      <w:pPr>
        <w:tabs>
          <w:tab w:val="num" w:pos="2340"/>
        </w:tabs>
        <w:ind w:left="2340" w:hanging="360"/>
      </w:pPr>
      <w:rPr>
        <w:rFonts w:ascii="Symbol" w:hAnsi="Symbol" w:hint="default"/>
        <w:sz w:val="20"/>
      </w:rPr>
    </w:lvl>
    <w:lvl w:ilvl="6" w:tentative="1">
      <w:start w:val="1"/>
      <w:numFmt w:val="bullet"/>
      <w:lvlText w:val=""/>
      <w:lvlJc w:val="left"/>
      <w:pPr>
        <w:tabs>
          <w:tab w:val="num" w:pos="3060"/>
        </w:tabs>
        <w:ind w:left="3060" w:hanging="360"/>
      </w:pPr>
      <w:rPr>
        <w:rFonts w:ascii="Symbol" w:hAnsi="Symbol" w:hint="default"/>
        <w:sz w:val="20"/>
      </w:rPr>
    </w:lvl>
    <w:lvl w:ilvl="7" w:tentative="1">
      <w:start w:val="1"/>
      <w:numFmt w:val="bullet"/>
      <w:lvlText w:val=""/>
      <w:lvlJc w:val="left"/>
      <w:pPr>
        <w:tabs>
          <w:tab w:val="num" w:pos="3780"/>
        </w:tabs>
        <w:ind w:left="3780" w:hanging="360"/>
      </w:pPr>
      <w:rPr>
        <w:rFonts w:ascii="Symbol" w:hAnsi="Symbol" w:hint="default"/>
        <w:sz w:val="20"/>
      </w:rPr>
    </w:lvl>
    <w:lvl w:ilvl="8" w:tentative="1">
      <w:start w:val="1"/>
      <w:numFmt w:val="bullet"/>
      <w:lvlText w:val=""/>
      <w:lvlJc w:val="left"/>
      <w:pPr>
        <w:tabs>
          <w:tab w:val="num" w:pos="4500"/>
        </w:tabs>
        <w:ind w:left="4500" w:hanging="360"/>
      </w:pPr>
      <w:rPr>
        <w:rFonts w:ascii="Symbol" w:hAnsi="Symbol" w:hint="default"/>
        <w:sz w:val="20"/>
      </w:rPr>
    </w:lvl>
  </w:abstractNum>
  <w:abstractNum w:abstractNumId="6">
    <w:nsid w:val="3D85650B"/>
    <w:multiLevelType w:val="multilevel"/>
    <w:tmpl w:val="622C8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252101B"/>
    <w:multiLevelType w:val="multilevel"/>
    <w:tmpl w:val="38F8E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27E7367"/>
    <w:multiLevelType w:val="multilevel"/>
    <w:tmpl w:val="0A56E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9D17F49"/>
    <w:multiLevelType w:val="multilevel"/>
    <w:tmpl w:val="E9E0B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FCC3353"/>
    <w:multiLevelType w:val="multilevel"/>
    <w:tmpl w:val="724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0A33B3"/>
    <w:multiLevelType w:val="multilevel"/>
    <w:tmpl w:val="50BCD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EB54A29"/>
    <w:multiLevelType w:val="multilevel"/>
    <w:tmpl w:val="B0AE9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11"/>
  </w:num>
  <w:num w:numId="4">
    <w:abstractNumId w:val="8"/>
  </w:num>
  <w:num w:numId="5">
    <w:abstractNumId w:val="12"/>
  </w:num>
  <w:num w:numId="6">
    <w:abstractNumId w:val="2"/>
  </w:num>
  <w:num w:numId="7">
    <w:abstractNumId w:val="3"/>
  </w:num>
  <w:num w:numId="8">
    <w:abstractNumId w:val="7"/>
  </w:num>
  <w:num w:numId="9">
    <w:abstractNumId w:val="1"/>
  </w:num>
  <w:num w:numId="10">
    <w:abstractNumId w:val="6"/>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45"/>
    <w:rsid w:val="00000552"/>
    <w:rsid w:val="000806B8"/>
    <w:rsid w:val="000A2EB9"/>
    <w:rsid w:val="000C3363"/>
    <w:rsid w:val="000E2718"/>
    <w:rsid w:val="000E29EC"/>
    <w:rsid w:val="000F72FB"/>
    <w:rsid w:val="0011339C"/>
    <w:rsid w:val="00135C02"/>
    <w:rsid w:val="001507B6"/>
    <w:rsid w:val="00165213"/>
    <w:rsid w:val="001A010F"/>
    <w:rsid w:val="001F51C6"/>
    <w:rsid w:val="0022505E"/>
    <w:rsid w:val="00246C67"/>
    <w:rsid w:val="00271FC1"/>
    <w:rsid w:val="00280B82"/>
    <w:rsid w:val="002A2946"/>
    <w:rsid w:val="00302CC7"/>
    <w:rsid w:val="0031117E"/>
    <w:rsid w:val="003963A6"/>
    <w:rsid w:val="003E0D00"/>
    <w:rsid w:val="003F5C16"/>
    <w:rsid w:val="00425596"/>
    <w:rsid w:val="00442A86"/>
    <w:rsid w:val="00482817"/>
    <w:rsid w:val="004A521A"/>
    <w:rsid w:val="004F4D7B"/>
    <w:rsid w:val="00514CC0"/>
    <w:rsid w:val="005403DD"/>
    <w:rsid w:val="00553364"/>
    <w:rsid w:val="00582951"/>
    <w:rsid w:val="00587B9B"/>
    <w:rsid w:val="00594F03"/>
    <w:rsid w:val="005D7DCE"/>
    <w:rsid w:val="00620E59"/>
    <w:rsid w:val="00656DD1"/>
    <w:rsid w:val="00690B42"/>
    <w:rsid w:val="007072B7"/>
    <w:rsid w:val="007171EA"/>
    <w:rsid w:val="00771160"/>
    <w:rsid w:val="00776F51"/>
    <w:rsid w:val="007802F5"/>
    <w:rsid w:val="007E4AD3"/>
    <w:rsid w:val="007E5AE0"/>
    <w:rsid w:val="00860BAC"/>
    <w:rsid w:val="008B1691"/>
    <w:rsid w:val="008C2318"/>
    <w:rsid w:val="0091796C"/>
    <w:rsid w:val="00A032AD"/>
    <w:rsid w:val="00A14A40"/>
    <w:rsid w:val="00A32E05"/>
    <w:rsid w:val="00A51C71"/>
    <w:rsid w:val="00A851DC"/>
    <w:rsid w:val="00AC197F"/>
    <w:rsid w:val="00AF0145"/>
    <w:rsid w:val="00B07CED"/>
    <w:rsid w:val="00B7104B"/>
    <w:rsid w:val="00C753B5"/>
    <w:rsid w:val="00C776D4"/>
    <w:rsid w:val="00C945A4"/>
    <w:rsid w:val="00CA0782"/>
    <w:rsid w:val="00D222E3"/>
    <w:rsid w:val="00DB301F"/>
    <w:rsid w:val="00DC07F8"/>
    <w:rsid w:val="00DE1A62"/>
    <w:rsid w:val="00DE6193"/>
    <w:rsid w:val="00DF0D9E"/>
    <w:rsid w:val="00E40127"/>
    <w:rsid w:val="00E41992"/>
    <w:rsid w:val="00E44520"/>
    <w:rsid w:val="00E9573C"/>
    <w:rsid w:val="00EB0161"/>
    <w:rsid w:val="00F7625D"/>
    <w:rsid w:val="00F80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052D4"/>
  <w15:docId w15:val="{B41DE2FA-B126-41E9-9405-4DFA1684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69"/>
  </w:style>
  <w:style w:type="paragraph" w:styleId="Heading1">
    <w:name w:val="heading 1"/>
    <w:basedOn w:val="Normal"/>
    <w:next w:val="Normal"/>
    <w:link w:val="Heading1Char"/>
    <w:uiPriority w:val="9"/>
    <w:qFormat/>
    <w:rsid w:val="00B80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66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069"/>
    <w:pPr>
      <w:keepNext/>
      <w:keepLines/>
      <w:spacing w:after="80" w:line="240" w:lineRule="auto"/>
      <w:outlineLvl w:val="2"/>
    </w:pPr>
    <w:rPr>
      <w:b/>
      <w:sz w:val="28"/>
      <w:szCs w:val="28"/>
    </w:rPr>
  </w:style>
  <w:style w:type="paragraph" w:styleId="Heading4">
    <w:name w:val="heading 4"/>
    <w:basedOn w:val="Normal"/>
    <w:next w:val="Normal"/>
    <w:link w:val="Heading4Char"/>
    <w:uiPriority w:val="9"/>
    <w:semiHidden/>
    <w:unhideWhenUsed/>
    <w:qFormat/>
    <w:rsid w:val="00B545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12069"/>
    <w:rPr>
      <w:rFonts w:ascii="Calibri" w:eastAsia="Calibri" w:hAnsi="Calibri" w:cs="Calibri"/>
      <w:b/>
      <w:sz w:val="28"/>
      <w:szCs w:val="28"/>
      <w:lang w:eastAsia="en-GB"/>
    </w:rPr>
  </w:style>
  <w:style w:type="paragraph" w:styleId="Header">
    <w:name w:val="header"/>
    <w:basedOn w:val="Normal"/>
    <w:link w:val="HeaderChar"/>
    <w:uiPriority w:val="99"/>
    <w:unhideWhenUsed/>
    <w:rsid w:val="00212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069"/>
    <w:rPr>
      <w:rFonts w:ascii="Calibri" w:eastAsia="Calibri" w:hAnsi="Calibri" w:cs="Calibri"/>
      <w:lang w:eastAsia="en-GB"/>
    </w:rPr>
  </w:style>
  <w:style w:type="paragraph" w:styleId="Footer">
    <w:name w:val="footer"/>
    <w:basedOn w:val="Normal"/>
    <w:link w:val="FooterChar"/>
    <w:uiPriority w:val="99"/>
    <w:unhideWhenUsed/>
    <w:rsid w:val="0021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069"/>
    <w:rPr>
      <w:rFonts w:ascii="Calibri" w:eastAsia="Calibri" w:hAnsi="Calibri" w:cs="Calibri"/>
      <w:lang w:eastAsia="en-GB"/>
    </w:rPr>
  </w:style>
  <w:style w:type="table" w:styleId="TableGrid">
    <w:name w:val="Table Grid"/>
    <w:basedOn w:val="TableNormal"/>
    <w:uiPriority w:val="39"/>
    <w:rsid w:val="00550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C16679"/>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722E01"/>
    <w:rPr>
      <w:color w:val="0563C1"/>
      <w:u w:val="single"/>
    </w:rPr>
  </w:style>
  <w:style w:type="character" w:customStyle="1" w:styleId="UnresolvedMention1">
    <w:name w:val="Unresolved Mention1"/>
    <w:basedOn w:val="DefaultParagraphFont"/>
    <w:uiPriority w:val="99"/>
    <w:semiHidden/>
    <w:unhideWhenUsed/>
    <w:rsid w:val="00EA3E03"/>
    <w:rPr>
      <w:color w:val="605E5C"/>
      <w:shd w:val="clear" w:color="auto" w:fill="E1DFDD"/>
    </w:rPr>
  </w:style>
  <w:style w:type="character" w:styleId="FollowedHyperlink">
    <w:name w:val="FollowedHyperlink"/>
    <w:basedOn w:val="DefaultParagraphFont"/>
    <w:uiPriority w:val="99"/>
    <w:semiHidden/>
    <w:unhideWhenUsed/>
    <w:rsid w:val="00EA3E03"/>
    <w:rPr>
      <w:color w:val="954F72" w:themeColor="followedHyperlink"/>
      <w:u w:val="single"/>
    </w:rPr>
  </w:style>
  <w:style w:type="paragraph" w:styleId="NoSpacing">
    <w:name w:val="No Spacing"/>
    <w:uiPriority w:val="1"/>
    <w:qFormat/>
    <w:rsid w:val="00EA4AFC"/>
    <w:pPr>
      <w:spacing w:after="0" w:line="240" w:lineRule="auto"/>
    </w:pPr>
  </w:style>
  <w:style w:type="paragraph" w:styleId="NormalWeb">
    <w:name w:val="Normal (Web)"/>
    <w:basedOn w:val="Normal"/>
    <w:uiPriority w:val="99"/>
    <w:unhideWhenUsed/>
    <w:rsid w:val="00B17E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7E85"/>
    <w:pPr>
      <w:ind w:left="720"/>
      <w:contextualSpacing/>
    </w:pPr>
  </w:style>
  <w:style w:type="character" w:styleId="Strong">
    <w:name w:val="Strong"/>
    <w:basedOn w:val="DefaultParagraphFont"/>
    <w:uiPriority w:val="22"/>
    <w:qFormat/>
    <w:rsid w:val="00732DE7"/>
    <w:rPr>
      <w:b/>
      <w:bCs/>
    </w:rPr>
  </w:style>
  <w:style w:type="character" w:customStyle="1" w:styleId="Heading1Char">
    <w:name w:val="Heading 1 Char"/>
    <w:basedOn w:val="DefaultParagraphFont"/>
    <w:link w:val="Heading1"/>
    <w:uiPriority w:val="9"/>
    <w:rsid w:val="00B808D2"/>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semiHidden/>
    <w:rsid w:val="00B54596"/>
    <w:rPr>
      <w:rFonts w:asciiTheme="majorHAnsi" w:eastAsiaTheme="majorEastAsia" w:hAnsiTheme="majorHAnsi" w:cstheme="majorBidi"/>
      <w:i/>
      <w:iCs/>
      <w:color w:val="2F5496" w:themeColor="accent1" w:themeShade="BF"/>
      <w:lang w:eastAsia="en-GB"/>
    </w:rPr>
  </w:style>
  <w:style w:type="character" w:styleId="Emphasis">
    <w:name w:val="Emphasis"/>
    <w:basedOn w:val="DefaultParagraphFont"/>
    <w:uiPriority w:val="20"/>
    <w:qFormat/>
    <w:rsid w:val="00C27A4E"/>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13" w:type="dxa"/>
        <w:left w:w="108" w:type="dxa"/>
        <w:bottom w:w="113"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a">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b">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e">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0">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1">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2">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3">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4">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5">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6">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7">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8">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9">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a">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b">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table" w:customStyle="1" w:styleId="afc">
    <w:basedOn w:val="TableNormal"/>
    <w:pPr>
      <w:spacing w:after="0" w:line="240" w:lineRule="auto"/>
    </w:pPr>
    <w:tblPr>
      <w:tblStyleRowBandSize w:val="1"/>
      <w:tblStyleColBandSize w:val="1"/>
      <w:tblInd w:w="0" w:type="dxa"/>
      <w:tblCellMar>
        <w:top w:w="113" w:type="dxa"/>
        <w:left w:w="115" w:type="dxa"/>
        <w:bottom w:w="113" w:type="dxa"/>
        <w:right w:w="115" w:type="dxa"/>
      </w:tblCellMar>
    </w:tblPr>
  </w:style>
  <w:style w:type="paragraph" w:styleId="BalloonText">
    <w:name w:val="Balloon Text"/>
    <w:basedOn w:val="Normal"/>
    <w:link w:val="BalloonTextChar"/>
    <w:uiPriority w:val="99"/>
    <w:semiHidden/>
    <w:unhideWhenUsed/>
    <w:rsid w:val="000806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6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98701149859499F2CBB5A8B3363D0" ma:contentTypeVersion="11" ma:contentTypeDescription="Create a new document." ma:contentTypeScope="" ma:versionID="0b7fd96342023af39ddb8ae691d10e55">
  <xsd:schema xmlns:xsd="http://www.w3.org/2001/XMLSchema" xmlns:xs="http://www.w3.org/2001/XMLSchema" xmlns:p="http://schemas.microsoft.com/office/2006/metadata/properties" xmlns:ns3="bb3fd3e6-5360-44da-820b-1c55ab2f2e8c" targetNamespace="http://schemas.microsoft.com/office/2006/metadata/properties" ma:root="true" ma:fieldsID="faca23fc1ca9077b83d3924ceac877c4" ns3:_="">
    <xsd:import namespace="bb3fd3e6-5360-44da-820b-1c55ab2f2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fd3e6-5360-44da-820b-1c55ab2f2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AIsA0ssoSnvTq1nZs4/WLEZEmHw==">AMUW2mWxAyNlsKgfm/I/EcCow4ZKR9mId0BXBEkErCSgg/vPIdZi/tJML11PgxytA7l4ww9GYiTaMNvLPBwrUy70aJlTd8pl2bE9yol3jb4wvdFBroe6u9XDIw+H1TZhdCWpYOCpGy72P9a2dP66AAEvVJBRi/mMPq+cyGq86G02ugapht3e8Exs8d/Y6FGP+F2BTsJSY0Ic69gMzyRqgj0zmt4b66OmFUM5v9mxKFdtIYp9CVLtscvjSIHejnfyj82pA0aarEELK+J1UoaqVlaP/5vHGPGcv4VTVIfLkVynu58u7pW9/e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C52D9-A711-4BE7-9E19-74963FF66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fd3e6-5360-44da-820b-1c55ab2f2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D8845BE-68BE-4054-A11A-47A8B942EA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C7362E-429B-4A9F-A4F4-6313D9FCC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5586</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Hughes</dc:creator>
  <cp:lastModifiedBy>Hayley Farthing</cp:lastModifiedBy>
  <cp:revision>2</cp:revision>
  <cp:lastPrinted>2021-09-02T12:24:00Z</cp:lastPrinted>
  <dcterms:created xsi:type="dcterms:W3CDTF">2021-09-05T09:52:00Z</dcterms:created>
  <dcterms:modified xsi:type="dcterms:W3CDTF">2021-09-05T09:52:00Z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0x010100EDB98701149859499F2CBB5A8B3363D0</vt:lpwstr>
  </property>
</Properties>
</file>